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E147" w14:textId="77777777" w:rsidR="00FC57D8" w:rsidRDefault="00FC57D8" w:rsidP="00FC57D8"/>
    <w:p w14:paraId="26070C10" w14:textId="77777777" w:rsidR="00FC57D8" w:rsidRPr="00FC57D8" w:rsidRDefault="00FC57D8" w:rsidP="00FC57D8">
      <w:pPr>
        <w:rPr>
          <w:b/>
          <w:bCs/>
          <w:sz w:val="28"/>
          <w:szCs w:val="28"/>
        </w:rPr>
      </w:pPr>
      <w:r w:rsidRPr="00FC57D8">
        <w:rPr>
          <w:b/>
          <w:bCs/>
          <w:sz w:val="28"/>
          <w:szCs w:val="28"/>
        </w:rPr>
        <w:t xml:space="preserve">Minister właściwy ds. pracy określił następujące priorytety wydatkowania KFS w 2023 r:  </w:t>
      </w:r>
    </w:p>
    <w:p w14:paraId="1EB9272E" w14:textId="77777777" w:rsidR="00FC57D8" w:rsidRDefault="00FC57D8" w:rsidP="00FC57D8"/>
    <w:p w14:paraId="776693E7" w14:textId="0A8801C9" w:rsidR="00FC57D8" w:rsidRDefault="00FC57D8" w:rsidP="00FC57D8">
      <w:r>
        <w:t xml:space="preserve">1. Wsparcie kształcenia ustawicznego skierowane do pracodawców zatrudniających cudzoziemców.  </w:t>
      </w:r>
    </w:p>
    <w:p w14:paraId="354500B3" w14:textId="77777777" w:rsidR="00FC57D8" w:rsidRDefault="00FC57D8" w:rsidP="00FC57D8">
      <w:r>
        <w:t xml:space="preserve">2. Wsparcie kształcenia ustawicznego w związku z zastosowaniem w firmach nowych procesów, technologii i narzędzi pracy.  </w:t>
      </w:r>
    </w:p>
    <w:p w14:paraId="3338AF91" w14:textId="77777777" w:rsidR="00FC57D8" w:rsidRDefault="00FC57D8" w:rsidP="00FC57D8">
      <w:r>
        <w:t xml:space="preserve">3. Wsparcie kształcenia ustawicznego w zidentyfikowanych w danym powiecie lub województwie zawodach deficytowych.  </w:t>
      </w:r>
    </w:p>
    <w:p w14:paraId="20B40DAB" w14:textId="77777777" w:rsidR="00FC57D8" w:rsidRDefault="00FC57D8" w:rsidP="00FC57D8">
      <w:r>
        <w:t xml:space="preserve">4. Wsparcie kształcenia ustawicznego dla nowozatrudnionych osób (lub osób, którym zmieniono zakres obowiązków) powyżej 50 roku życia.  </w:t>
      </w:r>
    </w:p>
    <w:p w14:paraId="367D113E" w14:textId="77777777" w:rsidR="00FC57D8" w:rsidRDefault="00FC57D8" w:rsidP="00FC57D8">
      <w:r>
        <w:t xml:space="preserve">5. Wsparcie kształcenia ustawicznego osób powracających na rynek pracy po przerwie związanej ze sprawowaniem opieki nad dzieckiem oraz osób będących członkami rodzin wielodzietnych.  </w:t>
      </w:r>
    </w:p>
    <w:p w14:paraId="770B533C" w14:textId="77777777" w:rsidR="00FC57D8" w:rsidRDefault="00FC57D8" w:rsidP="00FC57D8">
      <w:r>
        <w:t xml:space="preserve">6. Wsparcie kształcenia ustawicznego osób poniżej 30 roku życia w zakresie umiejętności cyfrowych oraz umiejętności związanych z branżą energetyczną i gospodarką odpadami.  </w:t>
      </w:r>
    </w:p>
    <w:p w14:paraId="08850B3A" w14:textId="77777777" w:rsidR="00FC57D8" w:rsidRPr="00FC57D8" w:rsidRDefault="00FC57D8" w:rsidP="00FC57D8">
      <w:pPr>
        <w:rPr>
          <w:b/>
          <w:bCs/>
        </w:rPr>
      </w:pPr>
      <w:r w:rsidRPr="00FC57D8">
        <w:rPr>
          <w:b/>
          <w:bCs/>
        </w:rPr>
        <w:t xml:space="preserve">  </w:t>
      </w:r>
    </w:p>
    <w:p w14:paraId="730C6F3B" w14:textId="77777777" w:rsidR="00FC57D8" w:rsidRPr="00FC57D8" w:rsidRDefault="00FC57D8" w:rsidP="00FC57D8">
      <w:pPr>
        <w:rPr>
          <w:b/>
          <w:bCs/>
          <w:sz w:val="24"/>
          <w:szCs w:val="24"/>
        </w:rPr>
      </w:pPr>
      <w:r w:rsidRPr="00FC57D8">
        <w:rPr>
          <w:b/>
          <w:bCs/>
          <w:sz w:val="24"/>
          <w:szCs w:val="24"/>
        </w:rPr>
        <w:t>WAŻNE:</w:t>
      </w:r>
    </w:p>
    <w:p w14:paraId="3F142F5B" w14:textId="77777777" w:rsidR="00FC57D8" w:rsidRDefault="00FC57D8" w:rsidP="00FC57D8">
      <w:r>
        <w:t>Składany wniosek musi mieścić się w obszarze przynajmniej jednego z priorytetów. Kształcenie ustawiczne pracowników i pracodawcy powinno się rozpocząć co najmniej trzy tygodnie po dniu złożenia wniosku.</w:t>
      </w:r>
    </w:p>
    <w:p w14:paraId="046998E5" w14:textId="77777777" w:rsidR="00FC57D8" w:rsidRDefault="00FC57D8" w:rsidP="00FC57D8">
      <w:r>
        <w:t xml:space="preserve"> W ramach KFS możliwe jest sfinansowanie:</w:t>
      </w:r>
    </w:p>
    <w:p w14:paraId="621B2CB5" w14:textId="77777777" w:rsidR="00FC57D8" w:rsidRDefault="00FC57D8" w:rsidP="00FC57D8">
      <w:r>
        <w:t>a) do 80 % kosztów kształcenia ustawicznego, nie więcej jednak niż 300 % przeciętnego wynagrodzenia w danym roku na jednego uczestnika;</w:t>
      </w:r>
    </w:p>
    <w:p w14:paraId="478EF957" w14:textId="77777777" w:rsidR="00FC57D8" w:rsidRDefault="00FC57D8" w:rsidP="00FC57D8">
      <w:r>
        <w:t>b) do 100 %, kosztów kształcenia ustawicznego, nie więcej jednak niż 300 % przeciętnego wynagrodzenia w danym roku na jednego uczestnika w przypadku mikroprzedsiębiorstw.</w:t>
      </w:r>
    </w:p>
    <w:p w14:paraId="5300536C" w14:textId="77777777" w:rsidR="00FC57D8" w:rsidRDefault="00FC57D8" w:rsidP="00FC57D8">
      <w:r>
        <w:t>Wkładem własnym pracodawcy mogą być wyłącznie koszty kształcenia ustawicznego. Do wkładu własnego nie wlicza się kosztów, które pracodawca ponosi w związku z udziałem pracowników w kształceniu ustawicznym, takich jak wynagrodzenie pracowników za czas nieobecności w pracy w związku z uczestnictwem w szkoleniu, koszty delegacji w przypadku konieczności dojazdu do innej miejscowości niż miejsce pracy, itp.</w:t>
      </w:r>
    </w:p>
    <w:p w14:paraId="4E8D47C0" w14:textId="77777777" w:rsidR="00FC57D8" w:rsidRDefault="00FC57D8" w:rsidP="00FC57D8"/>
    <w:p w14:paraId="1D0671B6" w14:textId="77777777" w:rsidR="00FC57D8" w:rsidRDefault="00FC57D8" w:rsidP="00FC57D8">
      <w:r>
        <w:t>Więcej informacji w siedzibie PUP pok. nr 1. oraz pod numerem telefonu 85 727 87 26.</w:t>
      </w:r>
    </w:p>
    <w:p w14:paraId="77CB8ABE" w14:textId="01C20079" w:rsidR="008A68A5" w:rsidRPr="00FC57D8" w:rsidRDefault="008A68A5" w:rsidP="00FC57D8"/>
    <w:sectPr w:rsidR="008A68A5" w:rsidRPr="00FC57D8" w:rsidSect="006D4C91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4A7"/>
    <w:multiLevelType w:val="hybridMultilevel"/>
    <w:tmpl w:val="6994D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70FE"/>
    <w:multiLevelType w:val="hybridMultilevel"/>
    <w:tmpl w:val="C5828E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69712981">
    <w:abstractNumId w:val="0"/>
  </w:num>
  <w:num w:numId="2" w16cid:durableId="65059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91"/>
    <w:rsid w:val="000801C7"/>
    <w:rsid w:val="003C45FD"/>
    <w:rsid w:val="004801F7"/>
    <w:rsid w:val="006D4C91"/>
    <w:rsid w:val="0078211E"/>
    <w:rsid w:val="008A68A5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1AC3"/>
  <w15:chartTrackingRefBased/>
  <w15:docId w15:val="{82DC154F-EF19-41DA-9BCC-368681CB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0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Sebastian Kulikowski</cp:lastModifiedBy>
  <cp:revision>2</cp:revision>
  <dcterms:created xsi:type="dcterms:W3CDTF">2023-02-01T08:35:00Z</dcterms:created>
  <dcterms:modified xsi:type="dcterms:W3CDTF">2023-02-01T08:35:00Z</dcterms:modified>
</cp:coreProperties>
</file>