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8C6" w:rsidRPr="00B318F5" w:rsidRDefault="00EF58C6" w:rsidP="00EF58C6">
      <w:pPr>
        <w:pStyle w:val="Default"/>
        <w:spacing w:after="360"/>
        <w:jc w:val="center"/>
        <w:rPr>
          <w:rFonts w:asciiTheme="minorHAnsi" w:hAnsiTheme="minorHAnsi"/>
          <w:b/>
          <w:iCs/>
          <w:color w:val="auto"/>
        </w:rPr>
      </w:pPr>
      <w:bookmarkStart w:id="0" w:name="_GoBack"/>
      <w:bookmarkEnd w:id="0"/>
    </w:p>
    <w:p w:rsidR="00EF58C6" w:rsidRPr="00B318F5" w:rsidRDefault="00EF58C6" w:rsidP="00EF58C6">
      <w:pPr>
        <w:pStyle w:val="Default"/>
        <w:spacing w:after="360"/>
        <w:jc w:val="center"/>
        <w:rPr>
          <w:rFonts w:asciiTheme="minorHAnsi" w:hAnsiTheme="minorHAnsi"/>
          <w:b/>
          <w:iCs/>
          <w:color w:val="auto"/>
        </w:rPr>
      </w:pPr>
    </w:p>
    <w:p w:rsidR="00EF58C6" w:rsidRPr="00B318F5" w:rsidRDefault="00EF58C6" w:rsidP="00EF58C6">
      <w:pPr>
        <w:pStyle w:val="Default"/>
        <w:spacing w:after="360"/>
        <w:jc w:val="center"/>
        <w:rPr>
          <w:rFonts w:asciiTheme="minorHAnsi" w:hAnsiTheme="minorHAnsi"/>
          <w:b/>
          <w:iCs/>
          <w:color w:val="auto"/>
        </w:rPr>
      </w:pPr>
    </w:p>
    <w:p w:rsidR="00EF58C6" w:rsidRPr="00B318F5" w:rsidRDefault="00EF58C6" w:rsidP="00EF58C6">
      <w:pPr>
        <w:pStyle w:val="Default"/>
        <w:spacing w:after="360"/>
        <w:jc w:val="center"/>
        <w:rPr>
          <w:rFonts w:asciiTheme="minorHAnsi" w:hAnsiTheme="minorHAnsi"/>
          <w:b/>
          <w:iCs/>
          <w:color w:val="auto"/>
        </w:rPr>
      </w:pPr>
    </w:p>
    <w:p w:rsidR="00EF58C6" w:rsidRPr="00B318F5" w:rsidRDefault="00EF58C6" w:rsidP="00EF58C6">
      <w:pPr>
        <w:pStyle w:val="Default"/>
        <w:spacing w:after="360"/>
        <w:jc w:val="center"/>
        <w:rPr>
          <w:rFonts w:asciiTheme="minorHAnsi" w:hAnsiTheme="minorHAnsi"/>
          <w:b/>
          <w:iCs/>
          <w:color w:val="auto"/>
        </w:rPr>
      </w:pPr>
    </w:p>
    <w:p w:rsidR="00EF58C6" w:rsidRPr="006C16E3" w:rsidRDefault="00EF58C6" w:rsidP="00EF58C6">
      <w:pPr>
        <w:pStyle w:val="Bezodstpw"/>
        <w:spacing w:before="240"/>
        <w:jc w:val="center"/>
        <w:rPr>
          <w:rFonts w:eastAsiaTheme="majorEastAsia" w:cstheme="majorBidi"/>
          <w:b/>
          <w:caps/>
          <w:color w:val="1F4E79" w:themeColor="accent1" w:themeShade="80"/>
          <w:sz w:val="24"/>
          <w:szCs w:val="24"/>
          <w:lang w:eastAsia="en-US"/>
        </w:rPr>
      </w:pPr>
      <w:r w:rsidRPr="006C16E3">
        <w:rPr>
          <w:rFonts w:eastAsiaTheme="majorEastAsia" w:cstheme="majorBidi"/>
          <w:b/>
          <w:caps/>
          <w:color w:val="1F4E79" w:themeColor="accent1" w:themeShade="80"/>
          <w:sz w:val="24"/>
          <w:szCs w:val="24"/>
          <w:lang w:eastAsia="en-US"/>
        </w:rPr>
        <w:t xml:space="preserve">ZASADY </w:t>
      </w:r>
    </w:p>
    <w:p w:rsidR="0008185B" w:rsidRPr="006C16E3" w:rsidRDefault="00EF58C6" w:rsidP="003B0897">
      <w:pPr>
        <w:pStyle w:val="Bezodstpw"/>
        <w:spacing w:before="240"/>
        <w:jc w:val="center"/>
        <w:rPr>
          <w:rFonts w:eastAsiaTheme="majorEastAsia" w:cstheme="majorBidi"/>
          <w:b/>
          <w:caps/>
          <w:color w:val="1F4E79" w:themeColor="accent1" w:themeShade="80"/>
          <w:sz w:val="24"/>
          <w:szCs w:val="24"/>
          <w:lang w:eastAsia="en-US"/>
        </w:rPr>
      </w:pPr>
      <w:r w:rsidRPr="006C16E3">
        <w:rPr>
          <w:rFonts w:eastAsiaTheme="majorEastAsia" w:cstheme="majorBidi"/>
          <w:b/>
          <w:caps/>
          <w:color w:val="1F4E79" w:themeColor="accent1" w:themeShade="80"/>
          <w:sz w:val="24"/>
          <w:szCs w:val="24"/>
          <w:lang w:eastAsia="en-US"/>
        </w:rPr>
        <w:t xml:space="preserve">UBIEGANIA SIĘ O </w:t>
      </w:r>
      <w:r w:rsidR="003B0897" w:rsidRPr="006C16E3">
        <w:rPr>
          <w:rFonts w:eastAsiaTheme="majorEastAsia" w:cstheme="majorBidi"/>
          <w:b/>
          <w:caps/>
          <w:color w:val="1F4E79" w:themeColor="accent1" w:themeShade="80"/>
          <w:sz w:val="24"/>
          <w:szCs w:val="24"/>
          <w:lang w:eastAsia="en-US"/>
        </w:rPr>
        <w:t>dofinansowanie części kosztów wynagrodzeń pracowników</w:t>
      </w:r>
      <w:r w:rsidR="003B0897" w:rsidRPr="006C16E3">
        <w:rPr>
          <w:rFonts w:cs="Arial"/>
          <w:color w:val="1F4E79" w:themeColor="accent1" w:themeShade="80"/>
          <w:sz w:val="24"/>
          <w:szCs w:val="24"/>
        </w:rPr>
        <w:t xml:space="preserve"> </w:t>
      </w:r>
      <w:r w:rsidR="003B0897" w:rsidRPr="006C16E3">
        <w:rPr>
          <w:rFonts w:eastAsiaTheme="majorEastAsia" w:cstheme="majorBidi"/>
          <w:b/>
          <w:caps/>
          <w:color w:val="1F4E79" w:themeColor="accent1" w:themeShade="80"/>
          <w:sz w:val="24"/>
          <w:szCs w:val="24"/>
          <w:lang w:eastAsia="en-US"/>
        </w:rPr>
        <w:t>oraz należnych od tych wynagrodzeń składek na ubezpieczenia społeczne</w:t>
      </w:r>
    </w:p>
    <w:p w:rsidR="0031097A" w:rsidRPr="006C16E3" w:rsidRDefault="0031097A" w:rsidP="0031097A">
      <w:pPr>
        <w:pStyle w:val="Bezodstpw"/>
        <w:spacing w:before="240"/>
        <w:jc w:val="center"/>
        <w:rPr>
          <w:rFonts w:eastAsiaTheme="majorEastAsia" w:cstheme="majorBidi"/>
          <w:b/>
          <w:caps/>
          <w:color w:val="1F4E79" w:themeColor="accent1" w:themeShade="80"/>
          <w:sz w:val="24"/>
          <w:szCs w:val="24"/>
          <w:lang w:eastAsia="en-US"/>
        </w:rPr>
      </w:pPr>
      <w:r w:rsidRPr="006C16E3">
        <w:rPr>
          <w:rFonts w:eastAsiaTheme="majorEastAsia" w:cstheme="majorBidi"/>
          <w:b/>
          <w:caps/>
          <w:color w:val="1F4E79" w:themeColor="accent1" w:themeShade="80"/>
          <w:sz w:val="24"/>
          <w:szCs w:val="24"/>
          <w:lang w:eastAsia="en-US"/>
        </w:rPr>
        <w:t xml:space="preserve">DLA ORGANIZACJI POZARZĄDOWYCH LUB PODMIOTÓW, O KTÓRYCH MOWA W ART. 3 UST.3 USTAWY O DZIAŁALNOCI POŻYTKU PUBLICZNEGO </w:t>
      </w:r>
      <w:r w:rsidRPr="006C16E3">
        <w:rPr>
          <w:rFonts w:eastAsiaTheme="majorEastAsia" w:cstheme="majorBidi"/>
          <w:b/>
          <w:caps/>
          <w:color w:val="1F4E79" w:themeColor="accent1" w:themeShade="80"/>
          <w:sz w:val="24"/>
          <w:szCs w:val="24"/>
          <w:lang w:eastAsia="en-US"/>
        </w:rPr>
        <w:br/>
        <w:t>I O WOLONTARIACIE</w:t>
      </w:r>
    </w:p>
    <w:p w:rsidR="00EF58C6" w:rsidRPr="00B318F5" w:rsidRDefault="00EF58C6" w:rsidP="00EF58C6">
      <w:pPr>
        <w:spacing w:after="360"/>
        <w:rPr>
          <w:b/>
          <w:bCs/>
          <w:sz w:val="24"/>
          <w:szCs w:val="24"/>
        </w:rPr>
      </w:pPr>
    </w:p>
    <w:p w:rsidR="00EF58C6" w:rsidRPr="00B318F5" w:rsidRDefault="00EF58C6" w:rsidP="00EF58C6">
      <w:pPr>
        <w:spacing w:after="360"/>
        <w:rPr>
          <w:b/>
          <w:bCs/>
          <w:sz w:val="24"/>
          <w:szCs w:val="24"/>
        </w:rPr>
      </w:pPr>
    </w:p>
    <w:p w:rsidR="00EF58C6" w:rsidRDefault="00EF58C6" w:rsidP="00EF58C6">
      <w:pPr>
        <w:spacing w:after="360"/>
        <w:rPr>
          <w:b/>
          <w:bCs/>
          <w:sz w:val="24"/>
          <w:szCs w:val="24"/>
        </w:rPr>
      </w:pPr>
    </w:p>
    <w:p w:rsidR="006C16E3" w:rsidRDefault="006C16E3" w:rsidP="00EF58C6">
      <w:pPr>
        <w:spacing w:after="360"/>
        <w:rPr>
          <w:b/>
          <w:bCs/>
          <w:sz w:val="24"/>
          <w:szCs w:val="24"/>
        </w:rPr>
      </w:pPr>
    </w:p>
    <w:p w:rsidR="006C16E3" w:rsidRDefault="006C16E3" w:rsidP="00EF58C6">
      <w:pPr>
        <w:spacing w:after="360"/>
        <w:rPr>
          <w:b/>
          <w:bCs/>
          <w:sz w:val="24"/>
          <w:szCs w:val="24"/>
        </w:rPr>
      </w:pPr>
    </w:p>
    <w:p w:rsidR="006C16E3" w:rsidRDefault="006C16E3" w:rsidP="00EF58C6">
      <w:pPr>
        <w:spacing w:after="360"/>
        <w:rPr>
          <w:b/>
          <w:bCs/>
          <w:sz w:val="24"/>
          <w:szCs w:val="24"/>
        </w:rPr>
      </w:pPr>
    </w:p>
    <w:p w:rsidR="006C16E3" w:rsidRDefault="006C16E3" w:rsidP="00EF58C6">
      <w:pPr>
        <w:spacing w:after="360"/>
        <w:rPr>
          <w:b/>
          <w:bCs/>
          <w:sz w:val="24"/>
          <w:szCs w:val="24"/>
        </w:rPr>
      </w:pPr>
    </w:p>
    <w:p w:rsidR="006C16E3" w:rsidRDefault="006C16E3" w:rsidP="00EF58C6">
      <w:pPr>
        <w:spacing w:after="360"/>
        <w:rPr>
          <w:b/>
          <w:bCs/>
          <w:sz w:val="24"/>
          <w:szCs w:val="24"/>
        </w:rPr>
      </w:pPr>
    </w:p>
    <w:p w:rsidR="006C16E3" w:rsidRPr="00B318F5" w:rsidRDefault="006C16E3" w:rsidP="00EF58C6">
      <w:pPr>
        <w:spacing w:after="360"/>
        <w:rPr>
          <w:b/>
          <w:bCs/>
          <w:sz w:val="24"/>
          <w:szCs w:val="24"/>
        </w:rPr>
      </w:pPr>
    </w:p>
    <w:p w:rsidR="00EF58C6" w:rsidRPr="00B318F5" w:rsidRDefault="00EF58C6" w:rsidP="00EF58C6">
      <w:pPr>
        <w:spacing w:after="360"/>
        <w:rPr>
          <w:b/>
          <w:bCs/>
          <w:sz w:val="24"/>
          <w:szCs w:val="24"/>
        </w:rPr>
      </w:pPr>
    </w:p>
    <w:p w:rsidR="00EF58C6" w:rsidRPr="00B318F5" w:rsidRDefault="00EF58C6" w:rsidP="00F20600">
      <w:pPr>
        <w:spacing w:after="360"/>
        <w:rPr>
          <w:b/>
          <w:bCs/>
          <w:sz w:val="24"/>
          <w:szCs w:val="24"/>
        </w:rPr>
      </w:pPr>
    </w:p>
    <w:p w:rsidR="006C16E3" w:rsidRPr="006C16E3" w:rsidRDefault="00EF58C6" w:rsidP="006C16E3">
      <w:pPr>
        <w:pStyle w:val="Bezodstpw"/>
        <w:jc w:val="center"/>
        <w:rPr>
          <w:rFonts w:eastAsia="Calibri" w:cs="Times New Roman"/>
          <w:b/>
          <w:caps/>
          <w:color w:val="1F4E79" w:themeColor="accent1" w:themeShade="80"/>
          <w:sz w:val="24"/>
          <w:szCs w:val="24"/>
        </w:rPr>
      </w:pPr>
      <w:r w:rsidRPr="006C16E3">
        <w:rPr>
          <w:rFonts w:eastAsia="Calibri" w:cs="Times New Roman"/>
          <w:b/>
          <w:caps/>
          <w:color w:val="1F4E79" w:themeColor="accent1" w:themeShade="80"/>
          <w:sz w:val="24"/>
          <w:szCs w:val="24"/>
        </w:rPr>
        <w:t xml:space="preserve">Warszawa, </w:t>
      </w:r>
      <w:r w:rsidR="0031097A" w:rsidRPr="006C16E3">
        <w:rPr>
          <w:rFonts w:eastAsia="Calibri" w:cs="Times New Roman"/>
          <w:b/>
          <w:caps/>
          <w:color w:val="1F4E79" w:themeColor="accent1" w:themeShade="80"/>
          <w:sz w:val="24"/>
          <w:szCs w:val="24"/>
        </w:rPr>
        <w:t>Kwiecień</w:t>
      </w:r>
      <w:r w:rsidRPr="006C16E3">
        <w:rPr>
          <w:rFonts w:eastAsia="Calibri" w:cs="Times New Roman"/>
          <w:b/>
          <w:caps/>
          <w:color w:val="1F4E79" w:themeColor="accent1" w:themeShade="80"/>
          <w:sz w:val="24"/>
          <w:szCs w:val="24"/>
        </w:rPr>
        <w:t xml:space="preserve"> 2020 r.</w:t>
      </w:r>
    </w:p>
    <w:p w:rsidR="006C16E3" w:rsidRPr="00B318F5" w:rsidRDefault="006C16E3" w:rsidP="006C16E3">
      <w:pPr>
        <w:pStyle w:val="Bezodstpw"/>
        <w:jc w:val="center"/>
        <w:rPr>
          <w:rFonts w:eastAsia="Calibri" w:cs="Times New Roman"/>
          <w:b/>
          <w:caps/>
          <w:sz w:val="24"/>
          <w:szCs w:val="24"/>
        </w:rPr>
      </w:pPr>
    </w:p>
    <w:p w:rsidR="00EF58C6" w:rsidRDefault="00EF58C6" w:rsidP="00EF58C6">
      <w:pPr>
        <w:pStyle w:val="Bezodstpw"/>
        <w:jc w:val="center"/>
        <w:rPr>
          <w:rFonts w:eastAsia="Calibri" w:cs="Times New Roman"/>
          <w:b/>
          <w:caps/>
          <w:sz w:val="24"/>
          <w:szCs w:val="24"/>
        </w:rPr>
      </w:pPr>
    </w:p>
    <w:p w:rsidR="00007D58" w:rsidRPr="00B318F5" w:rsidRDefault="00007D58" w:rsidP="00EF58C6">
      <w:pPr>
        <w:pStyle w:val="Bezodstpw"/>
        <w:jc w:val="center"/>
        <w:rPr>
          <w:rFonts w:eastAsia="Calibri" w:cs="Times New Roman"/>
          <w:b/>
          <w:caps/>
          <w:sz w:val="24"/>
          <w:szCs w:val="24"/>
        </w:rPr>
      </w:pPr>
    </w:p>
    <w:p w:rsidR="00EF58C6" w:rsidRPr="006C16E3" w:rsidRDefault="00180AEC" w:rsidP="00DA1C2B">
      <w:pPr>
        <w:pStyle w:val="Bezodstpw"/>
        <w:numPr>
          <w:ilvl w:val="0"/>
          <w:numId w:val="4"/>
        </w:numPr>
        <w:ind w:left="426"/>
        <w:rPr>
          <w:rFonts w:eastAsia="Calibri" w:cs="Times New Roman"/>
          <w:b/>
          <w:caps/>
          <w:color w:val="1F4E79" w:themeColor="accent1" w:themeShade="80"/>
          <w:sz w:val="24"/>
          <w:szCs w:val="24"/>
        </w:rPr>
      </w:pPr>
      <w:r w:rsidRPr="006C16E3">
        <w:rPr>
          <w:rFonts w:eastAsia="Calibri" w:cs="Times New Roman"/>
          <w:b/>
          <w:caps/>
          <w:color w:val="1F4E79" w:themeColor="accent1" w:themeShade="80"/>
          <w:sz w:val="24"/>
          <w:szCs w:val="24"/>
        </w:rPr>
        <w:lastRenderedPageBreak/>
        <w:t>SŁOWNIK POJĘĆ UŻYTYCH W ZASADACH</w:t>
      </w:r>
      <w:r w:rsidR="005634A5" w:rsidRPr="006C16E3">
        <w:rPr>
          <w:rFonts w:eastAsia="Calibri" w:cs="Times New Roman"/>
          <w:b/>
          <w:caps/>
          <w:color w:val="1F4E79" w:themeColor="accent1" w:themeShade="80"/>
          <w:sz w:val="24"/>
          <w:szCs w:val="24"/>
        </w:rPr>
        <w:t>:</w:t>
      </w:r>
      <w:r w:rsidR="00EF58C6" w:rsidRPr="006C16E3">
        <w:rPr>
          <w:rFonts w:eastAsia="Calibri" w:cs="Times New Roman"/>
          <w:b/>
          <w:caps/>
          <w:color w:val="1F4E79" w:themeColor="accent1" w:themeShade="80"/>
          <w:sz w:val="24"/>
          <w:szCs w:val="24"/>
        </w:rPr>
        <w:t xml:space="preserve"> </w:t>
      </w:r>
    </w:p>
    <w:p w:rsidR="00EF58C6" w:rsidRPr="00B318F5" w:rsidRDefault="00EF58C6" w:rsidP="00EF58C6">
      <w:pPr>
        <w:pStyle w:val="Bezodstpw"/>
        <w:rPr>
          <w:rFonts w:eastAsia="Calibri" w:cs="Times New Roman"/>
          <w:b/>
          <w:caps/>
          <w:sz w:val="24"/>
          <w:szCs w:val="24"/>
        </w:rPr>
      </w:pPr>
    </w:p>
    <w:tbl>
      <w:tblPr>
        <w:tblStyle w:val="Tabela-Siatka"/>
        <w:tblW w:w="9924" w:type="dxa"/>
        <w:tblInd w:w="-431" w:type="dxa"/>
        <w:tblLook w:val="04A0" w:firstRow="1" w:lastRow="0" w:firstColumn="1" w:lastColumn="0" w:noHBand="0" w:noVBand="1"/>
      </w:tblPr>
      <w:tblGrid>
        <w:gridCol w:w="3266"/>
        <w:gridCol w:w="6658"/>
      </w:tblGrid>
      <w:tr w:rsidR="0038341C" w:rsidRPr="00B318F5" w:rsidTr="00FE7826">
        <w:tc>
          <w:tcPr>
            <w:tcW w:w="3266" w:type="dxa"/>
          </w:tcPr>
          <w:p w:rsidR="00FE7826" w:rsidRPr="00B318F5" w:rsidRDefault="00FE7826" w:rsidP="009025D0">
            <w:pPr>
              <w:pStyle w:val="Default"/>
              <w:spacing w:before="240" w:after="240"/>
              <w:rPr>
                <w:rFonts w:asciiTheme="minorHAnsi" w:eastAsia="Calibri" w:hAnsiTheme="minorHAnsi" w:cs="Times New Roman"/>
                <w:b/>
                <w:caps/>
                <w:color w:val="auto"/>
                <w:lang w:eastAsia="pl-PL"/>
              </w:rPr>
            </w:pPr>
            <w:r w:rsidRPr="006C16E3">
              <w:rPr>
                <w:rFonts w:asciiTheme="minorHAnsi" w:eastAsia="Calibri" w:hAnsiTheme="minorHAnsi" w:cs="Times New Roman"/>
                <w:b/>
                <w:caps/>
                <w:color w:val="1F4E79" w:themeColor="accent1" w:themeShade="80"/>
                <w:lang w:eastAsia="pl-PL"/>
              </w:rPr>
              <w:t>ORGANIZACJA POZARZĄDOWA</w:t>
            </w:r>
          </w:p>
        </w:tc>
        <w:tc>
          <w:tcPr>
            <w:tcW w:w="6658" w:type="dxa"/>
          </w:tcPr>
          <w:p w:rsidR="00FE7826" w:rsidRPr="00B318F5" w:rsidRDefault="00FE7826" w:rsidP="00163764">
            <w:pPr>
              <w:pStyle w:val="Default"/>
              <w:spacing w:before="240"/>
              <w:jc w:val="both"/>
              <w:rPr>
                <w:rFonts w:asciiTheme="minorHAnsi" w:hAnsiTheme="minorHAnsi"/>
                <w:color w:val="auto"/>
              </w:rPr>
            </w:pPr>
            <w:r w:rsidRPr="00B318F5">
              <w:rPr>
                <w:rFonts w:asciiTheme="minorHAnsi" w:hAnsiTheme="minorHAnsi"/>
                <w:color w:val="auto"/>
              </w:rPr>
              <w:t>oznacza to organizację pozarządową w rozumieniu art. 3 ust. 2 ustawy z</w:t>
            </w:r>
            <w:r w:rsidR="00163764" w:rsidRPr="00B318F5">
              <w:rPr>
                <w:rFonts w:asciiTheme="minorHAnsi" w:hAnsiTheme="minorHAnsi"/>
                <w:color w:val="auto"/>
              </w:rPr>
              <w:t> </w:t>
            </w:r>
            <w:r w:rsidRPr="00B318F5">
              <w:rPr>
                <w:rFonts w:asciiTheme="minorHAnsi" w:hAnsiTheme="minorHAnsi"/>
                <w:color w:val="auto"/>
              </w:rPr>
              <w:t>dnia 24 kwietnia 2003 r. o działalności pożytku publicznego</w:t>
            </w:r>
            <w:r w:rsidR="00A644CC">
              <w:rPr>
                <w:rFonts w:asciiTheme="minorHAnsi" w:hAnsiTheme="minorHAnsi"/>
                <w:color w:val="auto"/>
              </w:rPr>
              <w:t xml:space="preserve"> </w:t>
            </w:r>
            <w:r w:rsidRPr="00B318F5">
              <w:rPr>
                <w:rFonts w:asciiTheme="minorHAnsi" w:hAnsiTheme="minorHAnsi"/>
                <w:color w:val="auto"/>
              </w:rPr>
              <w:t>i o wolontariacie (Dz. U. z 2019 r. poz. 688, z późn. zm.) lub podmiot, o</w:t>
            </w:r>
            <w:r w:rsidR="00163764" w:rsidRPr="00B318F5">
              <w:rPr>
                <w:rFonts w:asciiTheme="minorHAnsi" w:hAnsiTheme="minorHAnsi"/>
                <w:color w:val="auto"/>
              </w:rPr>
              <w:t> </w:t>
            </w:r>
            <w:r w:rsidRPr="00B318F5">
              <w:rPr>
                <w:rFonts w:asciiTheme="minorHAnsi" w:hAnsiTheme="minorHAnsi"/>
                <w:color w:val="auto"/>
              </w:rPr>
              <w:t>którym mowa w art. 3 ust. 3 tej ustawy</w:t>
            </w:r>
            <w:r w:rsidR="001675DE">
              <w:rPr>
                <w:rFonts w:asciiTheme="minorHAnsi" w:hAnsiTheme="minorHAnsi"/>
                <w:color w:val="auto"/>
              </w:rPr>
              <w:t>.</w:t>
            </w:r>
          </w:p>
        </w:tc>
      </w:tr>
      <w:tr w:rsidR="0038341C" w:rsidRPr="00B318F5" w:rsidTr="00FE7826">
        <w:tc>
          <w:tcPr>
            <w:tcW w:w="3266" w:type="dxa"/>
          </w:tcPr>
          <w:p w:rsidR="00FE7826" w:rsidRPr="00B318F5" w:rsidRDefault="00FE7826" w:rsidP="00DC159A">
            <w:pPr>
              <w:pStyle w:val="Default"/>
              <w:spacing w:before="240" w:after="240"/>
              <w:jc w:val="both"/>
              <w:rPr>
                <w:rFonts w:asciiTheme="minorHAnsi" w:eastAsia="Calibri" w:hAnsiTheme="minorHAnsi" w:cs="Times New Roman"/>
                <w:b/>
                <w:caps/>
                <w:color w:val="auto"/>
                <w:lang w:eastAsia="pl-PL"/>
              </w:rPr>
            </w:pPr>
            <w:r w:rsidRPr="006C16E3">
              <w:rPr>
                <w:rFonts w:asciiTheme="minorHAnsi" w:eastAsia="Calibri" w:hAnsiTheme="minorHAnsi" w:cs="Times New Roman"/>
                <w:b/>
                <w:caps/>
                <w:color w:val="1F4E79" w:themeColor="accent1" w:themeShade="80"/>
                <w:lang w:eastAsia="pl-PL"/>
              </w:rPr>
              <w:t>PRACOWNIK</w:t>
            </w:r>
          </w:p>
        </w:tc>
        <w:tc>
          <w:tcPr>
            <w:tcW w:w="6658" w:type="dxa"/>
          </w:tcPr>
          <w:p w:rsidR="00FE7826" w:rsidRPr="00B318F5" w:rsidRDefault="00FE7826" w:rsidP="00B95CCB">
            <w:pPr>
              <w:pStyle w:val="Default"/>
              <w:spacing w:before="240"/>
              <w:jc w:val="both"/>
              <w:rPr>
                <w:rFonts w:asciiTheme="minorHAnsi" w:hAnsiTheme="minorHAnsi"/>
                <w:color w:val="auto"/>
              </w:rPr>
            </w:pPr>
            <w:r w:rsidRPr="00B318F5">
              <w:rPr>
                <w:rFonts w:asciiTheme="minorHAnsi" w:hAnsiTheme="minorHAnsi"/>
                <w:color w:val="auto"/>
              </w:rPr>
              <w:t xml:space="preserve">oznacza to osobę zatrudnioną na podstawie </w:t>
            </w:r>
            <w:r w:rsidR="00B95CCB">
              <w:rPr>
                <w:rFonts w:asciiTheme="minorHAnsi" w:hAnsiTheme="minorHAnsi"/>
                <w:color w:val="auto"/>
              </w:rPr>
              <w:t>stosunku pracy</w:t>
            </w:r>
            <w:r w:rsidRPr="00B318F5">
              <w:rPr>
                <w:rFonts w:asciiTheme="minorHAnsi" w:hAnsiTheme="minorHAnsi"/>
                <w:color w:val="auto"/>
              </w:rPr>
              <w:t>, umowy o</w:t>
            </w:r>
            <w:r w:rsidR="009025D0">
              <w:rPr>
                <w:rFonts w:asciiTheme="minorHAnsi" w:hAnsiTheme="minorHAnsi"/>
                <w:color w:val="auto"/>
              </w:rPr>
              <w:t> </w:t>
            </w:r>
            <w:r w:rsidRPr="00B318F5">
              <w:rPr>
                <w:rFonts w:asciiTheme="minorHAnsi" w:hAnsiTheme="minorHAnsi"/>
                <w:color w:val="auto"/>
              </w:rPr>
              <w:t>pracę nakładczą lub umowy zlecenia albo innej umowy o</w:t>
            </w:r>
            <w:r w:rsidR="009025D0">
              <w:rPr>
                <w:rFonts w:asciiTheme="minorHAnsi" w:hAnsiTheme="minorHAnsi"/>
                <w:color w:val="auto"/>
              </w:rPr>
              <w:t> </w:t>
            </w:r>
            <w:r w:rsidRPr="00B318F5">
              <w:rPr>
                <w:rFonts w:asciiTheme="minorHAnsi" w:hAnsiTheme="minorHAnsi"/>
                <w:color w:val="auto"/>
              </w:rPr>
              <w:t>świadczenie usług, do której zgodnie z ustawą z dnia 23</w:t>
            </w:r>
            <w:r w:rsidR="009025D0">
              <w:rPr>
                <w:rFonts w:asciiTheme="minorHAnsi" w:hAnsiTheme="minorHAnsi"/>
                <w:color w:val="auto"/>
              </w:rPr>
              <w:t> </w:t>
            </w:r>
            <w:r w:rsidRPr="00B318F5">
              <w:rPr>
                <w:rFonts w:asciiTheme="minorHAnsi" w:hAnsiTheme="minorHAnsi"/>
                <w:color w:val="auto"/>
              </w:rPr>
              <w:t>kwietnia 1964 r. – Kodeks cywilny stosuje się przepisy dotyczące zlecenia, albo która wykonuje pracę zarobkową na podstawie innej niż stosunek pracy na rzecz pracodawcy będącego rolniczą spółdzielnią produkcyjną lub inną spółdzielnią zajmującą się produkcją rolną, jeżeli z tego tytułu podlega obowiązkowi ubezpieczeń: emerytalnemu i rentowemu, z</w:t>
            </w:r>
            <w:r w:rsidR="009025D0">
              <w:rPr>
                <w:rFonts w:asciiTheme="minorHAnsi" w:hAnsiTheme="minorHAnsi"/>
                <w:color w:val="auto"/>
              </w:rPr>
              <w:t> </w:t>
            </w:r>
            <w:r w:rsidRPr="00B318F5">
              <w:rPr>
                <w:rFonts w:asciiTheme="minorHAnsi" w:hAnsiTheme="minorHAnsi"/>
                <w:color w:val="auto"/>
              </w:rPr>
              <w:t>wyjątkiem pomocy domowej zatrudnionej przez osobę fizyczną</w:t>
            </w:r>
            <w:r w:rsidR="001675DE">
              <w:rPr>
                <w:rFonts w:asciiTheme="minorHAnsi" w:hAnsiTheme="minorHAnsi"/>
                <w:color w:val="auto"/>
              </w:rPr>
              <w:t>.</w:t>
            </w:r>
          </w:p>
        </w:tc>
      </w:tr>
      <w:tr w:rsidR="0038341C" w:rsidRPr="00B318F5" w:rsidTr="00FE7826">
        <w:tc>
          <w:tcPr>
            <w:tcW w:w="3266" w:type="dxa"/>
          </w:tcPr>
          <w:p w:rsidR="00FE7826" w:rsidRPr="00B318F5" w:rsidRDefault="00FE7826" w:rsidP="00DC159A">
            <w:pPr>
              <w:pStyle w:val="Default"/>
              <w:spacing w:before="240" w:after="240"/>
              <w:jc w:val="both"/>
              <w:rPr>
                <w:rFonts w:asciiTheme="minorHAnsi" w:eastAsia="Calibri" w:hAnsiTheme="minorHAnsi" w:cs="Times New Roman"/>
                <w:b/>
                <w:caps/>
                <w:color w:val="auto"/>
                <w:lang w:eastAsia="pl-PL"/>
              </w:rPr>
            </w:pPr>
            <w:r w:rsidRPr="006C16E3">
              <w:rPr>
                <w:rFonts w:asciiTheme="minorHAnsi" w:eastAsia="Calibri" w:hAnsiTheme="minorHAnsi" w:cs="Times New Roman"/>
                <w:b/>
                <w:caps/>
                <w:color w:val="1F4E79" w:themeColor="accent1" w:themeShade="80"/>
                <w:lang w:eastAsia="pl-PL"/>
              </w:rPr>
              <w:t>PUP</w:t>
            </w:r>
          </w:p>
        </w:tc>
        <w:tc>
          <w:tcPr>
            <w:tcW w:w="6658" w:type="dxa"/>
          </w:tcPr>
          <w:p w:rsidR="00FE7826" w:rsidRPr="00B318F5" w:rsidRDefault="00FE7826" w:rsidP="00DC159A">
            <w:pPr>
              <w:pStyle w:val="Default"/>
              <w:spacing w:before="240"/>
              <w:jc w:val="both"/>
              <w:rPr>
                <w:rFonts w:asciiTheme="minorHAnsi" w:hAnsiTheme="minorHAnsi"/>
                <w:color w:val="auto"/>
              </w:rPr>
            </w:pPr>
            <w:r w:rsidRPr="00B318F5">
              <w:rPr>
                <w:rFonts w:asciiTheme="minorHAnsi" w:hAnsiTheme="minorHAnsi"/>
                <w:color w:val="auto"/>
              </w:rPr>
              <w:t>oznacza to Powiatowy Urząd Pracy.</w:t>
            </w:r>
            <w:r w:rsidRPr="00B318F5" w:rsidDel="00C15FF1">
              <w:rPr>
                <w:rFonts w:asciiTheme="minorHAnsi" w:hAnsiTheme="minorHAnsi"/>
                <w:color w:val="auto"/>
              </w:rPr>
              <w:t xml:space="preserve"> </w:t>
            </w:r>
          </w:p>
        </w:tc>
      </w:tr>
      <w:tr w:rsidR="0038341C" w:rsidRPr="00B318F5" w:rsidTr="00FE7826">
        <w:trPr>
          <w:trHeight w:val="1458"/>
        </w:trPr>
        <w:tc>
          <w:tcPr>
            <w:tcW w:w="3266" w:type="dxa"/>
          </w:tcPr>
          <w:p w:rsidR="00FE7826" w:rsidRPr="006C16E3" w:rsidRDefault="00FE7826" w:rsidP="00DC159A">
            <w:pPr>
              <w:pStyle w:val="Default"/>
              <w:spacing w:before="240" w:after="240"/>
              <w:jc w:val="both"/>
              <w:rPr>
                <w:rFonts w:asciiTheme="minorHAnsi" w:eastAsia="Calibri" w:hAnsiTheme="minorHAnsi" w:cs="Times New Roman"/>
                <w:b/>
                <w:caps/>
                <w:color w:val="1F4E79" w:themeColor="accent1" w:themeShade="80"/>
                <w:lang w:eastAsia="pl-PL"/>
              </w:rPr>
            </w:pPr>
            <w:r w:rsidRPr="006C16E3">
              <w:rPr>
                <w:rFonts w:asciiTheme="minorHAnsi" w:eastAsia="Calibri" w:hAnsiTheme="minorHAnsi" w:cs="Times New Roman"/>
                <w:b/>
                <w:caps/>
                <w:color w:val="1F4E79" w:themeColor="accent1" w:themeShade="80"/>
                <w:lang w:eastAsia="pl-PL"/>
              </w:rPr>
              <w:t>Starosta</w:t>
            </w:r>
          </w:p>
          <w:p w:rsidR="00FE7826" w:rsidRPr="00B318F5" w:rsidRDefault="00FE7826" w:rsidP="00DC159A">
            <w:pPr>
              <w:pStyle w:val="Default"/>
              <w:spacing w:before="240" w:after="240"/>
              <w:jc w:val="both"/>
              <w:rPr>
                <w:rFonts w:asciiTheme="minorHAnsi" w:eastAsia="Calibri" w:hAnsiTheme="minorHAnsi" w:cs="Times New Roman"/>
                <w:b/>
                <w:caps/>
                <w:color w:val="auto"/>
                <w:lang w:eastAsia="pl-PL"/>
              </w:rPr>
            </w:pPr>
          </w:p>
          <w:p w:rsidR="00FE7826" w:rsidRPr="00B318F5" w:rsidRDefault="00FE7826" w:rsidP="00DC159A">
            <w:pPr>
              <w:pStyle w:val="Default"/>
              <w:spacing w:before="240" w:after="240"/>
              <w:jc w:val="both"/>
              <w:rPr>
                <w:rFonts w:asciiTheme="minorHAnsi" w:eastAsia="Calibri" w:hAnsiTheme="minorHAnsi" w:cs="Times New Roman"/>
                <w:b/>
                <w:caps/>
                <w:color w:val="auto"/>
                <w:lang w:eastAsia="pl-PL"/>
              </w:rPr>
            </w:pPr>
          </w:p>
        </w:tc>
        <w:tc>
          <w:tcPr>
            <w:tcW w:w="6658" w:type="dxa"/>
          </w:tcPr>
          <w:p w:rsidR="00FE7826" w:rsidRPr="00B318F5" w:rsidRDefault="00FE7826" w:rsidP="00163764">
            <w:pPr>
              <w:pStyle w:val="Default"/>
              <w:spacing w:before="240"/>
              <w:jc w:val="both"/>
              <w:rPr>
                <w:rFonts w:asciiTheme="minorHAnsi" w:hAnsiTheme="minorHAnsi"/>
                <w:color w:val="auto"/>
              </w:rPr>
            </w:pPr>
            <w:r w:rsidRPr="00B318F5">
              <w:rPr>
                <w:rFonts w:asciiTheme="minorHAnsi" w:hAnsiTheme="minorHAnsi"/>
                <w:color w:val="auto"/>
              </w:rPr>
              <w:t>oznacza to starostę powiatu lub prezydenta miasta na prawach powiatu, sprawującego zwierzchnictwo nad powiatowym urzędem pracy lub dyrektora odpowiedniego urzędu pracy działającego z</w:t>
            </w:r>
            <w:r w:rsidR="00163764" w:rsidRPr="00B318F5">
              <w:rPr>
                <w:rFonts w:asciiTheme="minorHAnsi" w:hAnsiTheme="minorHAnsi"/>
                <w:color w:val="auto"/>
              </w:rPr>
              <w:t> </w:t>
            </w:r>
            <w:r w:rsidRPr="00B318F5">
              <w:rPr>
                <w:rFonts w:asciiTheme="minorHAnsi" w:hAnsiTheme="minorHAnsi"/>
                <w:color w:val="auto"/>
              </w:rPr>
              <w:t>upoważnienia starosty lub prezydenta miasta.</w:t>
            </w:r>
          </w:p>
        </w:tc>
      </w:tr>
      <w:tr w:rsidR="0038341C" w:rsidRPr="00B318F5" w:rsidTr="00FE7826">
        <w:trPr>
          <w:trHeight w:val="1403"/>
        </w:trPr>
        <w:tc>
          <w:tcPr>
            <w:tcW w:w="3266" w:type="dxa"/>
          </w:tcPr>
          <w:p w:rsidR="00FE7826" w:rsidRPr="006C16E3" w:rsidRDefault="00FE7826" w:rsidP="00DC159A">
            <w:pPr>
              <w:pStyle w:val="Default"/>
              <w:spacing w:before="240" w:after="240"/>
              <w:jc w:val="both"/>
              <w:rPr>
                <w:rFonts w:asciiTheme="minorHAnsi" w:eastAsia="Calibri" w:hAnsiTheme="minorHAnsi" w:cs="Times New Roman"/>
                <w:b/>
                <w:caps/>
                <w:color w:val="1F4E79" w:themeColor="accent1" w:themeShade="80"/>
                <w:lang w:eastAsia="pl-PL"/>
              </w:rPr>
            </w:pPr>
            <w:r w:rsidRPr="006C16E3">
              <w:rPr>
                <w:rFonts w:asciiTheme="minorHAnsi" w:eastAsia="Calibri" w:hAnsiTheme="minorHAnsi" w:cs="Times New Roman"/>
                <w:b/>
                <w:caps/>
                <w:color w:val="1F4E79" w:themeColor="accent1" w:themeShade="80"/>
                <w:lang w:eastAsia="pl-PL"/>
              </w:rPr>
              <w:t>dofinansowanie</w:t>
            </w:r>
          </w:p>
        </w:tc>
        <w:tc>
          <w:tcPr>
            <w:tcW w:w="6658" w:type="dxa"/>
          </w:tcPr>
          <w:p w:rsidR="00FE7826" w:rsidRPr="00B318F5" w:rsidRDefault="00FE7826" w:rsidP="00DC159A">
            <w:pPr>
              <w:pStyle w:val="Default"/>
              <w:spacing w:before="240" w:after="240"/>
              <w:jc w:val="both"/>
              <w:rPr>
                <w:rFonts w:asciiTheme="minorHAnsi" w:hAnsiTheme="minorHAnsi"/>
                <w:color w:val="auto"/>
              </w:rPr>
            </w:pPr>
            <w:r w:rsidRPr="00B318F5">
              <w:rPr>
                <w:rFonts w:asciiTheme="minorHAnsi" w:hAnsiTheme="minorHAnsi"/>
                <w:color w:val="auto"/>
              </w:rPr>
              <w:t xml:space="preserve">oznacza wsparcie w postaci dofinansowania części kosztów wynagrodzeń pracowników oraz należnych od tych wynagrodzeń składek na ubezpieczenia społeczne w przypadku spadku </w:t>
            </w:r>
            <w:r w:rsidR="001675DE">
              <w:rPr>
                <w:rFonts w:asciiTheme="minorHAnsi" w:hAnsiTheme="minorHAnsi"/>
                <w:color w:val="auto"/>
              </w:rPr>
              <w:t>przychodów z działalności statutowej</w:t>
            </w:r>
            <w:r w:rsidRPr="00B318F5">
              <w:rPr>
                <w:rFonts w:asciiTheme="minorHAnsi" w:hAnsiTheme="minorHAnsi"/>
                <w:color w:val="auto"/>
              </w:rPr>
              <w:t xml:space="preserve"> w następstwie wystąpienia COVID-19.</w:t>
            </w:r>
          </w:p>
        </w:tc>
      </w:tr>
      <w:tr w:rsidR="0038341C" w:rsidRPr="00B318F5" w:rsidTr="00FE7826">
        <w:tc>
          <w:tcPr>
            <w:tcW w:w="3266" w:type="dxa"/>
          </w:tcPr>
          <w:p w:rsidR="00FE7826" w:rsidRPr="006C16E3" w:rsidRDefault="00FE7826" w:rsidP="00DC159A">
            <w:pPr>
              <w:pStyle w:val="Default"/>
              <w:spacing w:after="240"/>
              <w:jc w:val="both"/>
              <w:rPr>
                <w:rFonts w:asciiTheme="minorHAnsi" w:eastAsia="Calibri" w:hAnsiTheme="minorHAnsi" w:cs="Times New Roman"/>
                <w:b/>
                <w:caps/>
                <w:color w:val="1F4E79" w:themeColor="accent1" w:themeShade="80"/>
                <w:lang w:eastAsia="pl-PL"/>
              </w:rPr>
            </w:pPr>
            <w:r w:rsidRPr="006C16E3">
              <w:rPr>
                <w:rFonts w:asciiTheme="minorHAnsi" w:eastAsia="Calibri" w:hAnsiTheme="minorHAnsi" w:cs="Times New Roman"/>
                <w:b/>
                <w:caps/>
                <w:color w:val="1F4E79" w:themeColor="accent1" w:themeShade="80"/>
                <w:lang w:eastAsia="pl-PL"/>
              </w:rPr>
              <w:t>umowa dofinansowania</w:t>
            </w:r>
          </w:p>
        </w:tc>
        <w:tc>
          <w:tcPr>
            <w:tcW w:w="6658" w:type="dxa"/>
          </w:tcPr>
          <w:p w:rsidR="00FE7826" w:rsidRPr="00B318F5" w:rsidRDefault="00FE7826" w:rsidP="00DC159A">
            <w:pPr>
              <w:pStyle w:val="Default"/>
              <w:jc w:val="both"/>
              <w:rPr>
                <w:rFonts w:asciiTheme="minorHAnsi" w:hAnsiTheme="minorHAnsi"/>
                <w:color w:val="auto"/>
              </w:rPr>
            </w:pPr>
            <w:r w:rsidRPr="00B318F5">
              <w:rPr>
                <w:rFonts w:asciiTheme="minorHAnsi" w:hAnsiTheme="minorHAnsi"/>
                <w:color w:val="auto"/>
              </w:rPr>
              <w:t>oznacza to umowę w sprawie udzielenia dofinansowania, o</w:t>
            </w:r>
            <w:r w:rsidR="009025D0">
              <w:rPr>
                <w:rFonts w:asciiTheme="minorHAnsi" w:hAnsiTheme="minorHAnsi"/>
                <w:color w:val="auto"/>
              </w:rPr>
              <w:t> </w:t>
            </w:r>
            <w:r w:rsidRPr="00B318F5">
              <w:rPr>
                <w:rFonts w:asciiTheme="minorHAnsi" w:hAnsiTheme="minorHAnsi"/>
                <w:color w:val="auto"/>
              </w:rPr>
              <w:t>którym mowa powyżej, zawieraną pomiędzy starostą a</w:t>
            </w:r>
            <w:r w:rsidR="009025D0">
              <w:rPr>
                <w:rFonts w:asciiTheme="minorHAnsi" w:hAnsiTheme="minorHAnsi"/>
                <w:color w:val="auto"/>
              </w:rPr>
              <w:t> </w:t>
            </w:r>
            <w:r w:rsidRPr="00B318F5">
              <w:rPr>
                <w:rFonts w:asciiTheme="minorHAnsi" w:hAnsiTheme="minorHAnsi"/>
                <w:color w:val="auto"/>
              </w:rPr>
              <w:t>organizacją pozarządową</w:t>
            </w:r>
            <w:r w:rsidR="001675DE">
              <w:rPr>
                <w:rFonts w:asciiTheme="minorHAnsi" w:hAnsiTheme="minorHAnsi"/>
                <w:color w:val="auto"/>
              </w:rPr>
              <w:t>.</w:t>
            </w:r>
            <w:r w:rsidRPr="00B318F5">
              <w:rPr>
                <w:rFonts w:asciiTheme="minorHAnsi" w:hAnsiTheme="minorHAnsi"/>
                <w:color w:val="auto"/>
              </w:rPr>
              <w:t xml:space="preserve"> </w:t>
            </w:r>
          </w:p>
          <w:p w:rsidR="00FE7826" w:rsidRPr="00B318F5" w:rsidRDefault="00FE7826" w:rsidP="00DC159A">
            <w:pPr>
              <w:pStyle w:val="Default"/>
              <w:jc w:val="both"/>
              <w:rPr>
                <w:rFonts w:asciiTheme="minorHAnsi" w:hAnsiTheme="minorHAnsi"/>
                <w:color w:val="auto"/>
              </w:rPr>
            </w:pPr>
          </w:p>
        </w:tc>
      </w:tr>
      <w:tr w:rsidR="0038341C" w:rsidRPr="00B318F5" w:rsidTr="00FE7826">
        <w:tc>
          <w:tcPr>
            <w:tcW w:w="3266" w:type="dxa"/>
          </w:tcPr>
          <w:p w:rsidR="00FE7826" w:rsidRPr="006C16E3" w:rsidRDefault="00FE7826" w:rsidP="00DC159A">
            <w:pPr>
              <w:pStyle w:val="Default"/>
              <w:jc w:val="both"/>
              <w:rPr>
                <w:rFonts w:asciiTheme="minorHAnsi" w:eastAsia="Calibri" w:hAnsiTheme="minorHAnsi" w:cs="Times New Roman"/>
                <w:b/>
                <w:caps/>
                <w:color w:val="1F4E79" w:themeColor="accent1" w:themeShade="80"/>
                <w:lang w:eastAsia="pl-PL"/>
              </w:rPr>
            </w:pPr>
            <w:r w:rsidRPr="006C16E3">
              <w:rPr>
                <w:rFonts w:asciiTheme="minorHAnsi" w:eastAsia="Calibri" w:hAnsiTheme="minorHAnsi" w:cs="Times New Roman"/>
                <w:b/>
                <w:caps/>
                <w:color w:val="1F4E79" w:themeColor="accent1" w:themeShade="80"/>
                <w:lang w:eastAsia="pl-PL"/>
              </w:rPr>
              <w:t>Wnioskodawca</w:t>
            </w:r>
          </w:p>
        </w:tc>
        <w:tc>
          <w:tcPr>
            <w:tcW w:w="6658" w:type="dxa"/>
          </w:tcPr>
          <w:p w:rsidR="00FE7826" w:rsidRPr="00B318F5" w:rsidRDefault="00FE7826" w:rsidP="00B85769">
            <w:pPr>
              <w:pStyle w:val="Default"/>
              <w:jc w:val="both"/>
              <w:rPr>
                <w:rFonts w:asciiTheme="minorHAnsi" w:hAnsiTheme="minorHAnsi"/>
                <w:color w:val="auto"/>
              </w:rPr>
            </w:pPr>
            <w:r w:rsidRPr="00B318F5">
              <w:rPr>
                <w:rFonts w:asciiTheme="minorHAnsi" w:hAnsiTheme="minorHAnsi"/>
                <w:color w:val="auto"/>
              </w:rPr>
              <w:t>oznacza to organizację pozarządową, która złożyła wniosek  o</w:t>
            </w:r>
            <w:r w:rsidR="00B85769" w:rsidRPr="00B318F5">
              <w:rPr>
                <w:rFonts w:asciiTheme="minorHAnsi" w:hAnsiTheme="minorHAnsi"/>
                <w:color w:val="auto"/>
              </w:rPr>
              <w:t> </w:t>
            </w:r>
            <w:r w:rsidRPr="00B318F5">
              <w:rPr>
                <w:rFonts w:asciiTheme="minorHAnsi" w:hAnsiTheme="minorHAnsi"/>
                <w:color w:val="auto"/>
              </w:rPr>
              <w:t>dofinansowanie</w:t>
            </w:r>
            <w:r w:rsidR="001675DE">
              <w:rPr>
                <w:rFonts w:asciiTheme="minorHAnsi" w:hAnsiTheme="minorHAnsi"/>
                <w:color w:val="auto"/>
              </w:rPr>
              <w:t>.</w:t>
            </w:r>
          </w:p>
        </w:tc>
      </w:tr>
      <w:tr w:rsidR="0038341C" w:rsidRPr="00B318F5" w:rsidTr="00FE7826">
        <w:tc>
          <w:tcPr>
            <w:tcW w:w="3266" w:type="dxa"/>
          </w:tcPr>
          <w:p w:rsidR="00FE7826" w:rsidRPr="006C16E3" w:rsidRDefault="00FE7826" w:rsidP="00DC159A">
            <w:pPr>
              <w:pStyle w:val="Default"/>
              <w:spacing w:before="240" w:after="240"/>
              <w:jc w:val="both"/>
              <w:rPr>
                <w:rFonts w:asciiTheme="minorHAnsi" w:eastAsia="Calibri" w:hAnsiTheme="minorHAnsi" w:cs="Times New Roman"/>
                <w:b/>
                <w:caps/>
                <w:color w:val="1F4E79" w:themeColor="accent1" w:themeShade="80"/>
                <w:lang w:eastAsia="pl-PL"/>
              </w:rPr>
            </w:pPr>
            <w:r w:rsidRPr="006C16E3">
              <w:rPr>
                <w:rFonts w:asciiTheme="minorHAnsi" w:eastAsia="Calibri" w:hAnsiTheme="minorHAnsi" w:cs="Times New Roman"/>
                <w:b/>
                <w:caps/>
                <w:color w:val="1F4E79" w:themeColor="accent1" w:themeShade="80"/>
                <w:lang w:eastAsia="pl-PL"/>
              </w:rPr>
              <w:t>Zasady</w:t>
            </w:r>
          </w:p>
        </w:tc>
        <w:tc>
          <w:tcPr>
            <w:tcW w:w="6658" w:type="dxa"/>
          </w:tcPr>
          <w:p w:rsidR="00FE7826" w:rsidRPr="00B318F5" w:rsidRDefault="00FE7826" w:rsidP="00B85769">
            <w:pPr>
              <w:pStyle w:val="Default"/>
              <w:spacing w:before="240"/>
              <w:jc w:val="both"/>
              <w:rPr>
                <w:rFonts w:asciiTheme="minorHAnsi" w:hAnsiTheme="minorHAnsi"/>
                <w:i/>
                <w:color w:val="auto"/>
              </w:rPr>
            </w:pPr>
            <w:r w:rsidRPr="00B318F5">
              <w:rPr>
                <w:rFonts w:asciiTheme="minorHAnsi" w:hAnsiTheme="minorHAnsi"/>
                <w:color w:val="auto"/>
              </w:rPr>
              <w:t xml:space="preserve">oznacza to </w:t>
            </w:r>
            <w:r w:rsidRPr="00B318F5">
              <w:rPr>
                <w:rFonts w:asciiTheme="minorHAnsi" w:hAnsiTheme="minorHAnsi"/>
                <w:i/>
                <w:color w:val="auto"/>
              </w:rPr>
              <w:t xml:space="preserve">ZASADY UBIEGANIA SIĘ O UDZIELENIE DOFINANSOWANIA CZĘŚCI KOSZTÓW WYNAGRODZEŃ PRACOWNIKÓW ORAZ NALEŻNYCH OD TYCH WYNAGRODZEŃ SKŁADEK NA UBEZPIECZENA SPOŁECZNE </w:t>
            </w:r>
            <w:r w:rsidR="00B85769" w:rsidRPr="00B318F5">
              <w:rPr>
                <w:rFonts w:asciiTheme="minorHAnsi" w:hAnsiTheme="minorHAnsi"/>
                <w:i/>
                <w:color w:val="auto"/>
              </w:rPr>
              <w:t xml:space="preserve">DLA ORGANIZACJI POZARZĄDOWYCH LUB PODMIOTÓW, O KTÓRYCH MOWA W ART. 3 UST.3 USTAWY O DZIAŁALNOCI POŻYTKU PUBLICZNEGO </w:t>
            </w:r>
            <w:r w:rsidR="009025D0">
              <w:rPr>
                <w:rFonts w:asciiTheme="minorHAnsi" w:hAnsiTheme="minorHAnsi"/>
                <w:i/>
                <w:color w:val="auto"/>
              </w:rPr>
              <w:br/>
            </w:r>
            <w:r w:rsidR="00B85769" w:rsidRPr="00B318F5">
              <w:rPr>
                <w:rFonts w:asciiTheme="minorHAnsi" w:hAnsiTheme="minorHAnsi"/>
                <w:i/>
                <w:color w:val="auto"/>
              </w:rPr>
              <w:t>I O WOLONTARIACIE</w:t>
            </w:r>
            <w:r w:rsidR="001675DE">
              <w:rPr>
                <w:rFonts w:asciiTheme="minorHAnsi" w:hAnsiTheme="minorHAnsi"/>
                <w:i/>
                <w:color w:val="auto"/>
              </w:rPr>
              <w:t>.</w:t>
            </w:r>
          </w:p>
        </w:tc>
      </w:tr>
      <w:tr w:rsidR="0038341C" w:rsidRPr="00B318F5" w:rsidTr="00FE7826">
        <w:trPr>
          <w:trHeight w:val="293"/>
        </w:trPr>
        <w:tc>
          <w:tcPr>
            <w:tcW w:w="3266" w:type="dxa"/>
          </w:tcPr>
          <w:p w:rsidR="00FE7826" w:rsidRPr="006C16E3" w:rsidRDefault="00FE7826" w:rsidP="009025D0">
            <w:pPr>
              <w:pStyle w:val="Default"/>
              <w:spacing w:before="240" w:after="240"/>
              <w:rPr>
                <w:rFonts w:asciiTheme="minorHAnsi" w:eastAsia="Calibri" w:hAnsiTheme="minorHAnsi" w:cs="Times New Roman"/>
                <w:b/>
                <w:caps/>
                <w:color w:val="1F4E79" w:themeColor="accent1" w:themeShade="80"/>
                <w:lang w:eastAsia="pl-PL"/>
              </w:rPr>
            </w:pPr>
            <w:r w:rsidRPr="006C16E3">
              <w:rPr>
                <w:rFonts w:asciiTheme="minorHAnsi" w:eastAsia="Calibri" w:hAnsiTheme="minorHAnsi" w:cs="Times New Roman"/>
                <w:b/>
                <w:caps/>
                <w:color w:val="1F4E79" w:themeColor="accent1" w:themeShade="80"/>
                <w:lang w:eastAsia="pl-PL"/>
              </w:rPr>
              <w:lastRenderedPageBreak/>
              <w:t>wniosek (ZAŁĄCZNIK Nr 1 DO NINIEJSZYCH ZASAD i umowy)</w:t>
            </w:r>
          </w:p>
          <w:p w:rsidR="00FE7826" w:rsidRPr="006C16E3" w:rsidRDefault="00FE7826" w:rsidP="00DC159A">
            <w:pPr>
              <w:pStyle w:val="Default"/>
              <w:spacing w:before="240" w:after="240"/>
              <w:jc w:val="both"/>
              <w:rPr>
                <w:rFonts w:asciiTheme="minorHAnsi" w:eastAsia="Calibri" w:hAnsiTheme="minorHAnsi" w:cs="Times New Roman"/>
                <w:b/>
                <w:caps/>
                <w:color w:val="1F4E79" w:themeColor="accent1" w:themeShade="80"/>
                <w:lang w:eastAsia="pl-PL"/>
              </w:rPr>
            </w:pPr>
          </w:p>
        </w:tc>
        <w:tc>
          <w:tcPr>
            <w:tcW w:w="6658" w:type="dxa"/>
          </w:tcPr>
          <w:p w:rsidR="00FE7826" w:rsidRPr="00B318F5" w:rsidRDefault="00FE7826" w:rsidP="00B85769">
            <w:pPr>
              <w:pStyle w:val="Default"/>
              <w:spacing w:before="240"/>
              <w:jc w:val="both"/>
              <w:rPr>
                <w:rFonts w:asciiTheme="minorHAnsi" w:hAnsiTheme="minorHAnsi"/>
                <w:color w:val="auto"/>
              </w:rPr>
            </w:pPr>
            <w:r w:rsidRPr="00B318F5">
              <w:rPr>
                <w:rFonts w:asciiTheme="minorHAnsi" w:hAnsiTheme="minorHAnsi"/>
                <w:color w:val="auto"/>
              </w:rPr>
              <w:t xml:space="preserve">WNIOSEK </w:t>
            </w:r>
            <w:r w:rsidR="00B85769" w:rsidRPr="00B318F5">
              <w:rPr>
                <w:rFonts w:asciiTheme="minorHAnsi" w:hAnsiTheme="minorHAnsi"/>
                <w:color w:val="auto"/>
              </w:rPr>
              <w:t>ORGANIZACJI POZARZĄDOWEJ O UDZIELENIE DOFINANSOWANIA CZĘŚCI KOSZTÓW WYNAGRODZEŃ PRACOWNIKÓW ORAZ NALEŻNYCH OD TYCH WYNAGRODZEŃ SKŁADEK NA UBEZPIECZENIA SPOŁECZNE W PRZYPADKU SPADKU PRZYCHODÓW Z DZIAŁALNOŚCI STATUTOWEJ W NASTĘPSTWIE WYSTĄPIENIA COVID-19 wraz z jego integralnymi elementami</w:t>
            </w:r>
            <w:r w:rsidR="001675DE">
              <w:rPr>
                <w:rFonts w:asciiTheme="minorHAnsi" w:hAnsiTheme="minorHAnsi"/>
                <w:color w:val="auto"/>
              </w:rPr>
              <w:t>.</w:t>
            </w:r>
          </w:p>
        </w:tc>
      </w:tr>
      <w:tr w:rsidR="0038341C" w:rsidRPr="00B318F5" w:rsidTr="00FE7826">
        <w:trPr>
          <w:trHeight w:val="293"/>
        </w:trPr>
        <w:tc>
          <w:tcPr>
            <w:tcW w:w="3266" w:type="dxa"/>
          </w:tcPr>
          <w:p w:rsidR="00FE7826" w:rsidRPr="006C16E3" w:rsidRDefault="00FE7826" w:rsidP="009025D0">
            <w:pPr>
              <w:pStyle w:val="Default"/>
              <w:spacing w:before="240" w:after="240"/>
              <w:rPr>
                <w:rFonts w:asciiTheme="minorHAnsi" w:eastAsia="Calibri" w:hAnsiTheme="minorHAnsi" w:cstheme="majorHAnsi"/>
                <w:b/>
                <w:caps/>
                <w:color w:val="1F4E79" w:themeColor="accent1" w:themeShade="80"/>
                <w:lang w:eastAsia="pl-PL"/>
              </w:rPr>
            </w:pPr>
            <w:r w:rsidRPr="006C16E3">
              <w:rPr>
                <w:rFonts w:asciiTheme="minorHAnsi" w:eastAsia="Calibri" w:hAnsiTheme="minorHAnsi" w:cstheme="majorHAnsi"/>
                <w:b/>
                <w:caps/>
                <w:color w:val="1F4E79" w:themeColor="accent1" w:themeShade="80"/>
                <w:lang w:eastAsia="pl-PL"/>
              </w:rPr>
              <w:t>OŚWIADCZENIE (ZAŁĄCZNIK NR 2 DO UMOWY)</w:t>
            </w:r>
          </w:p>
          <w:p w:rsidR="00FE7826" w:rsidRPr="006C16E3" w:rsidRDefault="00FE7826" w:rsidP="00DC159A">
            <w:pPr>
              <w:pStyle w:val="Default"/>
              <w:spacing w:before="240" w:after="240"/>
              <w:jc w:val="both"/>
              <w:rPr>
                <w:rFonts w:asciiTheme="minorHAnsi" w:eastAsia="Calibri" w:hAnsiTheme="minorHAnsi" w:cstheme="majorHAnsi"/>
                <w:b/>
                <w:caps/>
                <w:color w:val="1F4E79" w:themeColor="accent1" w:themeShade="80"/>
                <w:lang w:eastAsia="pl-PL"/>
              </w:rPr>
            </w:pPr>
          </w:p>
        </w:tc>
        <w:tc>
          <w:tcPr>
            <w:tcW w:w="6658" w:type="dxa"/>
          </w:tcPr>
          <w:p w:rsidR="00FE7826" w:rsidRPr="00B318F5" w:rsidRDefault="00B85769" w:rsidP="00B85769">
            <w:pPr>
              <w:pStyle w:val="Default"/>
              <w:spacing w:before="240"/>
              <w:jc w:val="both"/>
              <w:rPr>
                <w:rFonts w:asciiTheme="minorHAnsi" w:hAnsiTheme="minorHAnsi"/>
                <w:color w:val="auto"/>
              </w:rPr>
            </w:pPr>
            <w:r w:rsidRPr="00B318F5">
              <w:rPr>
                <w:rFonts w:asciiTheme="minorHAnsi" w:hAnsiTheme="minorHAnsi"/>
                <w:color w:val="auto"/>
              </w:rPr>
              <w:t>OŚWIADCZENIE ORGANIZACJI POZARZĄDOWEJ O ZATRUDNIANIU W DANYM MIESIĄCU PRACOWNIKÓW OBJĘTYCH UMOWĄ ORAZ KOSZTACH WYNAGRODZEŃ KAŻDEGO Z TYCH PRACOWNIKÓW I NALEŻNYCH OD TYCH WYNAGRODZEŃ SKŁADEK NA UBEZPIECZENIA SPOŁECZNE, WEDŁUG STANU NA OSTATNI DZIEŃ MIESIĄCA ZA KTÓRY DOFINANSOWANIE JEST WYPŁACANE</w:t>
            </w:r>
            <w:r w:rsidR="001675DE">
              <w:rPr>
                <w:rFonts w:asciiTheme="minorHAnsi" w:hAnsiTheme="minorHAnsi"/>
                <w:color w:val="auto"/>
              </w:rPr>
              <w:t>.</w:t>
            </w:r>
          </w:p>
        </w:tc>
      </w:tr>
      <w:tr w:rsidR="0038341C" w:rsidRPr="00B318F5" w:rsidTr="00B85769">
        <w:trPr>
          <w:trHeight w:val="1350"/>
        </w:trPr>
        <w:tc>
          <w:tcPr>
            <w:tcW w:w="3266" w:type="dxa"/>
          </w:tcPr>
          <w:p w:rsidR="00FE7826" w:rsidRPr="006C16E3" w:rsidRDefault="00FE7826" w:rsidP="009025D0">
            <w:pPr>
              <w:pStyle w:val="Default"/>
              <w:spacing w:before="240" w:after="240"/>
              <w:rPr>
                <w:rFonts w:asciiTheme="minorHAnsi" w:eastAsia="Calibri" w:hAnsiTheme="minorHAnsi" w:cstheme="majorHAnsi"/>
                <w:b/>
                <w:caps/>
                <w:color w:val="1F4E79" w:themeColor="accent1" w:themeShade="80"/>
                <w:lang w:eastAsia="pl-PL"/>
              </w:rPr>
            </w:pPr>
            <w:r w:rsidRPr="006C16E3">
              <w:rPr>
                <w:rFonts w:asciiTheme="minorHAnsi" w:eastAsia="Calibri" w:hAnsiTheme="minorHAnsi" w:cstheme="majorHAnsi"/>
                <w:b/>
                <w:caps/>
                <w:color w:val="1F4E79" w:themeColor="accent1" w:themeShade="80"/>
                <w:lang w:eastAsia="pl-PL"/>
              </w:rPr>
              <w:t>Formularz pomocy publicznej (załącznik nr 1 do wniosku)</w:t>
            </w:r>
          </w:p>
          <w:p w:rsidR="00FE7826" w:rsidRPr="006C16E3" w:rsidRDefault="00FE7826" w:rsidP="00DC159A">
            <w:pPr>
              <w:pStyle w:val="Default"/>
              <w:spacing w:before="240" w:after="240"/>
              <w:jc w:val="both"/>
              <w:rPr>
                <w:rFonts w:asciiTheme="minorHAnsi" w:eastAsia="Calibri" w:hAnsiTheme="minorHAnsi" w:cstheme="majorHAnsi"/>
                <w:b/>
                <w:caps/>
                <w:color w:val="1F4E79" w:themeColor="accent1" w:themeShade="80"/>
                <w:lang w:eastAsia="pl-PL"/>
              </w:rPr>
            </w:pPr>
          </w:p>
        </w:tc>
        <w:tc>
          <w:tcPr>
            <w:tcW w:w="6658" w:type="dxa"/>
          </w:tcPr>
          <w:p w:rsidR="00FE7826" w:rsidRPr="00B318F5" w:rsidRDefault="00FE7826" w:rsidP="00DC159A">
            <w:pPr>
              <w:pStyle w:val="Default"/>
              <w:spacing w:before="240"/>
              <w:jc w:val="both"/>
              <w:rPr>
                <w:rFonts w:asciiTheme="minorHAnsi" w:hAnsiTheme="minorHAnsi"/>
                <w:color w:val="auto"/>
              </w:rPr>
            </w:pPr>
            <w:r w:rsidRPr="00B318F5">
              <w:rPr>
                <w:rFonts w:asciiTheme="minorHAnsi" w:hAnsiTheme="minorHAnsi" w:cstheme="minorHAnsi"/>
                <w:color w:val="auto"/>
              </w:rPr>
              <w:t>FORMULARZ INFORMACJI PRZEDSTAWIONYCH PRZY UBIEGANIU SIĘ O</w:t>
            </w:r>
            <w:r w:rsidR="00B85769" w:rsidRPr="00B318F5">
              <w:rPr>
                <w:rFonts w:asciiTheme="minorHAnsi" w:hAnsiTheme="minorHAnsi" w:cstheme="minorHAnsi"/>
                <w:color w:val="auto"/>
              </w:rPr>
              <w:t> </w:t>
            </w:r>
            <w:r w:rsidRPr="00B318F5">
              <w:rPr>
                <w:rFonts w:asciiTheme="minorHAnsi" w:hAnsiTheme="minorHAnsi" w:cstheme="minorHAnsi"/>
                <w:color w:val="auto"/>
              </w:rPr>
              <w:t xml:space="preserve">POMOC REKOMPENSUJĄCĄ NEGATYWNE KONSEKWENCJE EKONOMICZNE Z POWODU COVID-19; </w:t>
            </w:r>
            <w:r w:rsidR="00B85769" w:rsidRPr="00B318F5">
              <w:rPr>
                <w:rFonts w:asciiTheme="minorHAnsi" w:hAnsiTheme="minorHAnsi" w:cstheme="minorHAnsi"/>
                <w:color w:val="auto"/>
              </w:rPr>
              <w:t>stanowi integralny element wniosku</w:t>
            </w:r>
            <w:r w:rsidR="001675DE">
              <w:rPr>
                <w:rFonts w:asciiTheme="minorHAnsi" w:hAnsiTheme="minorHAnsi" w:cstheme="minorHAnsi"/>
                <w:color w:val="auto"/>
              </w:rPr>
              <w:t>.</w:t>
            </w:r>
          </w:p>
        </w:tc>
      </w:tr>
      <w:tr w:rsidR="0038341C" w:rsidRPr="00B318F5" w:rsidTr="00FE7826">
        <w:trPr>
          <w:trHeight w:val="1739"/>
        </w:trPr>
        <w:tc>
          <w:tcPr>
            <w:tcW w:w="3266" w:type="dxa"/>
          </w:tcPr>
          <w:p w:rsidR="00B85769" w:rsidRPr="006C16E3" w:rsidRDefault="00B85769" w:rsidP="008725D6">
            <w:pPr>
              <w:pStyle w:val="Default"/>
              <w:spacing w:before="240" w:after="240"/>
              <w:rPr>
                <w:rFonts w:asciiTheme="minorHAnsi" w:eastAsia="Calibri" w:hAnsiTheme="minorHAnsi" w:cstheme="majorHAnsi"/>
                <w:b/>
                <w:caps/>
                <w:color w:val="1F4E79" w:themeColor="accent1" w:themeShade="80"/>
                <w:lang w:eastAsia="pl-PL"/>
              </w:rPr>
            </w:pPr>
            <w:r w:rsidRPr="006C16E3">
              <w:rPr>
                <w:rFonts w:asciiTheme="minorHAnsi" w:eastAsia="Calibri" w:hAnsiTheme="minorHAnsi" w:cstheme="majorHAnsi"/>
                <w:b/>
                <w:caps/>
                <w:color w:val="1F4E79" w:themeColor="accent1" w:themeShade="80"/>
                <w:lang w:eastAsia="pl-PL"/>
              </w:rPr>
              <w:t xml:space="preserve">kalkulator </w:t>
            </w:r>
            <w:r w:rsidR="008725D6">
              <w:rPr>
                <w:rFonts w:asciiTheme="minorHAnsi" w:eastAsia="Calibri" w:hAnsiTheme="minorHAnsi" w:cstheme="majorHAnsi"/>
                <w:b/>
                <w:caps/>
                <w:color w:val="1F4E79" w:themeColor="accent1" w:themeShade="80"/>
                <w:lang w:eastAsia="pl-PL"/>
              </w:rPr>
              <w:t>PRZYCHODÓW</w:t>
            </w:r>
            <w:r w:rsidR="008725D6" w:rsidRPr="006C16E3">
              <w:rPr>
                <w:rFonts w:asciiTheme="minorHAnsi" w:eastAsia="Calibri" w:hAnsiTheme="minorHAnsi" w:cstheme="majorHAnsi"/>
                <w:b/>
                <w:caps/>
                <w:color w:val="1F4E79" w:themeColor="accent1" w:themeShade="80"/>
                <w:lang w:eastAsia="pl-PL"/>
              </w:rPr>
              <w:t xml:space="preserve"> </w:t>
            </w:r>
            <w:r w:rsidRPr="006C16E3">
              <w:rPr>
                <w:rFonts w:asciiTheme="minorHAnsi" w:eastAsia="Calibri" w:hAnsiTheme="minorHAnsi" w:cstheme="majorHAnsi"/>
                <w:b/>
                <w:caps/>
                <w:color w:val="1F4E79" w:themeColor="accent1" w:themeShade="80"/>
                <w:lang w:eastAsia="pl-PL"/>
              </w:rPr>
              <w:t>oraz kalkulator dofinansowania do wynagrodzenia i składek na ubezpieczenia społeczne (ZAŁĄCZNIK NR 2 DO WNIOSKU)</w:t>
            </w:r>
          </w:p>
        </w:tc>
        <w:tc>
          <w:tcPr>
            <w:tcW w:w="6658" w:type="dxa"/>
          </w:tcPr>
          <w:p w:rsidR="00B85769" w:rsidRPr="00B318F5" w:rsidRDefault="00B85769" w:rsidP="008725D6">
            <w:pPr>
              <w:pStyle w:val="Default"/>
              <w:spacing w:before="240"/>
              <w:jc w:val="both"/>
              <w:rPr>
                <w:rFonts w:asciiTheme="minorHAnsi" w:hAnsiTheme="minorHAnsi" w:cstheme="minorHAnsi"/>
                <w:color w:val="auto"/>
              </w:rPr>
            </w:pPr>
            <w:r w:rsidRPr="00B318F5">
              <w:rPr>
                <w:rFonts w:asciiTheme="minorHAnsi" w:hAnsiTheme="minorHAnsi"/>
                <w:color w:val="auto"/>
              </w:rPr>
              <w:t xml:space="preserve">Załącznik zawiera tabele w excelu służące do obliczenia wysokości spadku </w:t>
            </w:r>
            <w:r w:rsidR="008725D6">
              <w:rPr>
                <w:rFonts w:asciiTheme="minorHAnsi" w:hAnsiTheme="minorHAnsi"/>
                <w:color w:val="auto"/>
              </w:rPr>
              <w:t>przychodów</w:t>
            </w:r>
            <w:r w:rsidR="008725D6" w:rsidRPr="00B318F5">
              <w:rPr>
                <w:rFonts w:asciiTheme="minorHAnsi" w:hAnsiTheme="minorHAnsi"/>
                <w:color w:val="auto"/>
              </w:rPr>
              <w:t xml:space="preserve"> </w:t>
            </w:r>
            <w:r w:rsidR="00007D58">
              <w:rPr>
                <w:rFonts w:asciiTheme="minorHAnsi" w:hAnsiTheme="minorHAnsi"/>
                <w:color w:val="auto"/>
              </w:rPr>
              <w:t xml:space="preserve">organizacji pozarządowej </w:t>
            </w:r>
            <w:r w:rsidRPr="00B318F5">
              <w:rPr>
                <w:rFonts w:asciiTheme="minorHAnsi" w:hAnsiTheme="minorHAnsi"/>
                <w:color w:val="auto"/>
              </w:rPr>
              <w:t xml:space="preserve">oraz tabele zawierające informacje o pracownikach objętych wnioskiem oraz służące do obliczenia wysokości dofinansowania. </w:t>
            </w:r>
            <w:r w:rsidRPr="00B318F5">
              <w:rPr>
                <w:rFonts w:asciiTheme="minorHAnsi" w:hAnsiTheme="minorHAnsi" w:cstheme="minorHAnsi"/>
                <w:color w:val="auto"/>
              </w:rPr>
              <w:t>Stanowi on integralny element wniosku.</w:t>
            </w:r>
          </w:p>
        </w:tc>
      </w:tr>
    </w:tbl>
    <w:p w:rsidR="00713025" w:rsidRPr="00B318F5" w:rsidRDefault="00713025" w:rsidP="00713025">
      <w:pPr>
        <w:pStyle w:val="Bezodstpw"/>
        <w:ind w:left="426"/>
        <w:rPr>
          <w:rFonts w:eastAsia="Calibri" w:cs="Times New Roman"/>
          <w:b/>
          <w:caps/>
          <w:sz w:val="24"/>
          <w:szCs w:val="24"/>
        </w:rPr>
      </w:pPr>
    </w:p>
    <w:p w:rsidR="00713025" w:rsidRPr="00B318F5" w:rsidRDefault="00713025" w:rsidP="00713025">
      <w:pPr>
        <w:pStyle w:val="Bezodstpw"/>
        <w:ind w:left="426"/>
        <w:rPr>
          <w:rFonts w:eastAsia="Calibri" w:cs="Times New Roman"/>
          <w:b/>
          <w:caps/>
          <w:sz w:val="24"/>
          <w:szCs w:val="24"/>
        </w:rPr>
      </w:pPr>
    </w:p>
    <w:p w:rsidR="0038341C" w:rsidRPr="006C16E3" w:rsidRDefault="00180AEC" w:rsidP="0038341C">
      <w:pPr>
        <w:pStyle w:val="Bezodstpw"/>
        <w:numPr>
          <w:ilvl w:val="0"/>
          <w:numId w:val="4"/>
        </w:numPr>
        <w:ind w:left="426"/>
        <w:rPr>
          <w:rFonts w:eastAsia="Calibri" w:cs="Times New Roman"/>
          <w:b/>
          <w:caps/>
          <w:color w:val="1F4E79" w:themeColor="accent1" w:themeShade="80"/>
          <w:sz w:val="24"/>
          <w:szCs w:val="24"/>
        </w:rPr>
      </w:pPr>
      <w:r w:rsidRPr="006C16E3">
        <w:rPr>
          <w:rFonts w:eastAsia="Calibri" w:cs="Times New Roman"/>
          <w:b/>
          <w:caps/>
          <w:color w:val="1F4E79" w:themeColor="accent1" w:themeShade="80"/>
          <w:sz w:val="24"/>
          <w:szCs w:val="24"/>
        </w:rPr>
        <w:t>wprowadzenie</w:t>
      </w:r>
    </w:p>
    <w:p w:rsidR="0038341C" w:rsidRPr="00B318F5" w:rsidRDefault="0038341C" w:rsidP="0038341C">
      <w:pPr>
        <w:pStyle w:val="Bezodstpw"/>
        <w:ind w:left="426"/>
        <w:rPr>
          <w:rFonts w:eastAsia="Calibri" w:cs="Times New Roman"/>
          <w:b/>
          <w:caps/>
          <w:sz w:val="24"/>
          <w:szCs w:val="24"/>
        </w:rPr>
      </w:pPr>
    </w:p>
    <w:p w:rsidR="008509AA" w:rsidRPr="00B318F5" w:rsidRDefault="00180AEC" w:rsidP="00B318F5">
      <w:pPr>
        <w:pStyle w:val="Bezodstpw"/>
        <w:spacing w:line="276" w:lineRule="auto"/>
        <w:ind w:left="142"/>
        <w:jc w:val="both"/>
        <w:rPr>
          <w:rFonts w:eastAsia="Calibri" w:cs="Times New Roman"/>
          <w:b/>
          <w:caps/>
          <w:sz w:val="24"/>
          <w:szCs w:val="24"/>
        </w:rPr>
      </w:pPr>
      <w:r w:rsidRPr="00B318F5">
        <w:rPr>
          <w:sz w:val="24"/>
          <w:szCs w:val="24"/>
        </w:rPr>
        <w:t>Ogłoszony na terytorium Polski stan epidemi</w:t>
      </w:r>
      <w:r w:rsidR="001675DE">
        <w:rPr>
          <w:sz w:val="24"/>
          <w:szCs w:val="24"/>
        </w:rPr>
        <w:t>i</w:t>
      </w:r>
      <w:r w:rsidRPr="00B318F5">
        <w:rPr>
          <w:sz w:val="24"/>
          <w:szCs w:val="24"/>
        </w:rPr>
        <w:t xml:space="preserve"> wpływa w sposób istotny na </w:t>
      </w:r>
      <w:r w:rsidR="001675DE">
        <w:rPr>
          <w:sz w:val="24"/>
          <w:szCs w:val="24"/>
        </w:rPr>
        <w:t>codzienne</w:t>
      </w:r>
      <w:r w:rsidRPr="00B318F5">
        <w:rPr>
          <w:sz w:val="24"/>
          <w:szCs w:val="24"/>
        </w:rPr>
        <w:t xml:space="preserve"> życie</w:t>
      </w:r>
      <w:r w:rsidR="001675DE">
        <w:rPr>
          <w:sz w:val="24"/>
          <w:szCs w:val="24"/>
        </w:rPr>
        <w:t xml:space="preserve"> obywateli</w:t>
      </w:r>
      <w:r w:rsidRPr="00B318F5">
        <w:rPr>
          <w:sz w:val="24"/>
          <w:szCs w:val="24"/>
        </w:rPr>
        <w:t>, w tym na sytuację ekonomiczną</w:t>
      </w:r>
      <w:r w:rsidR="0047046F" w:rsidRPr="00B318F5">
        <w:rPr>
          <w:sz w:val="24"/>
          <w:szCs w:val="24"/>
        </w:rPr>
        <w:t xml:space="preserve"> i nie tylko</w:t>
      </w:r>
      <w:r w:rsidR="000E0B7F" w:rsidRPr="00B318F5">
        <w:rPr>
          <w:sz w:val="24"/>
          <w:szCs w:val="24"/>
        </w:rPr>
        <w:t>,</w:t>
      </w:r>
      <w:r w:rsidR="0047046F" w:rsidRPr="00B318F5">
        <w:rPr>
          <w:sz w:val="24"/>
          <w:szCs w:val="24"/>
        </w:rPr>
        <w:t xml:space="preserve"> </w:t>
      </w:r>
      <w:r w:rsidR="000E0B7F" w:rsidRPr="00B318F5">
        <w:rPr>
          <w:sz w:val="24"/>
          <w:szCs w:val="24"/>
        </w:rPr>
        <w:t>podmiotów ekonomii społecznej, w</w:t>
      </w:r>
      <w:r w:rsidR="00B95CCB">
        <w:rPr>
          <w:sz w:val="24"/>
          <w:szCs w:val="24"/>
        </w:rPr>
        <w:t> </w:t>
      </w:r>
      <w:r w:rsidR="000E0B7F" w:rsidRPr="00B318F5">
        <w:rPr>
          <w:sz w:val="24"/>
          <w:szCs w:val="24"/>
        </w:rPr>
        <w:t xml:space="preserve">tym </w:t>
      </w:r>
      <w:r w:rsidR="0047046F" w:rsidRPr="00B318F5">
        <w:rPr>
          <w:sz w:val="24"/>
          <w:szCs w:val="24"/>
        </w:rPr>
        <w:t>organizacji pozarządowych oraz innych podmiotów prowadzących działalność pożytku publicznego.</w:t>
      </w:r>
      <w:r w:rsidRPr="00B318F5">
        <w:rPr>
          <w:sz w:val="24"/>
          <w:szCs w:val="24"/>
        </w:rPr>
        <w:t xml:space="preserve"> W celu złagodzenia negatywnych skutków jakie </w:t>
      </w:r>
      <w:r w:rsidR="000E0B7F" w:rsidRPr="00B318F5">
        <w:rPr>
          <w:sz w:val="24"/>
          <w:szCs w:val="24"/>
        </w:rPr>
        <w:t xml:space="preserve">wywołuje ten </w:t>
      </w:r>
      <w:r w:rsidRPr="00B318F5">
        <w:rPr>
          <w:sz w:val="24"/>
          <w:szCs w:val="24"/>
        </w:rPr>
        <w:t xml:space="preserve">stan dla </w:t>
      </w:r>
      <w:r w:rsidR="000E0B7F" w:rsidRPr="00B318F5">
        <w:rPr>
          <w:sz w:val="24"/>
          <w:szCs w:val="24"/>
        </w:rPr>
        <w:t xml:space="preserve">tych </w:t>
      </w:r>
      <w:r w:rsidR="0089450E" w:rsidRPr="00B318F5">
        <w:rPr>
          <w:sz w:val="24"/>
          <w:szCs w:val="24"/>
        </w:rPr>
        <w:t>podmiotów</w:t>
      </w:r>
      <w:r w:rsidRPr="00B318F5">
        <w:rPr>
          <w:sz w:val="24"/>
          <w:szCs w:val="24"/>
        </w:rPr>
        <w:t>, planowane jest ich wsparcie poprzez umożliwienie ubiegania się o</w:t>
      </w:r>
      <w:r w:rsidR="001E4B58" w:rsidRPr="00B318F5">
        <w:rPr>
          <w:sz w:val="24"/>
          <w:szCs w:val="24"/>
        </w:rPr>
        <w:t> </w:t>
      </w:r>
      <w:r w:rsidR="0089450E" w:rsidRPr="00B318F5">
        <w:rPr>
          <w:sz w:val="24"/>
          <w:szCs w:val="24"/>
        </w:rPr>
        <w:t xml:space="preserve">dofinansowanie </w:t>
      </w:r>
      <w:r w:rsidR="00713025" w:rsidRPr="00B318F5">
        <w:rPr>
          <w:sz w:val="24"/>
          <w:szCs w:val="24"/>
        </w:rPr>
        <w:t>z tytułu spadku przychodów z działalności statutowej, z przeznaczeniem na pokrycie kosztów wynagrodzeń pracowników oraz należnych od tych wynagrodzeń składek na ubezpieczenia społeczne. Instrument ten został zawarty ustawie z dnia 2 marca 2020 r. o szczególnych rozwiązaniach związanych z zapobieganiem, przeciwdziałaniem i</w:t>
      </w:r>
      <w:r w:rsidR="002D1E63" w:rsidRPr="00B318F5">
        <w:rPr>
          <w:sz w:val="24"/>
          <w:szCs w:val="24"/>
        </w:rPr>
        <w:t> </w:t>
      </w:r>
      <w:r w:rsidR="00713025" w:rsidRPr="00B318F5">
        <w:rPr>
          <w:sz w:val="24"/>
          <w:szCs w:val="24"/>
        </w:rPr>
        <w:t>zwalczaniem COVID-19, innych chorób zakaźnych oraz wywołanych nimi sytuacji kryzysowych oraz niektórych innych ustaw (Dz.U. poz. 374 z późn. zm.), w artykule 15zze.</w:t>
      </w:r>
    </w:p>
    <w:p w:rsidR="00B95CCB" w:rsidRDefault="00B95CCB" w:rsidP="00B95CCB">
      <w:pPr>
        <w:pStyle w:val="Bezodstpw"/>
        <w:spacing w:line="276" w:lineRule="auto"/>
        <w:ind w:left="426"/>
        <w:rPr>
          <w:rFonts w:eastAsia="Calibri" w:cs="Times New Roman"/>
          <w:b/>
          <w:caps/>
          <w:color w:val="1F4E79" w:themeColor="accent1" w:themeShade="80"/>
          <w:sz w:val="24"/>
          <w:szCs w:val="24"/>
        </w:rPr>
      </w:pPr>
    </w:p>
    <w:p w:rsidR="00B95CCB" w:rsidRDefault="00B95CCB" w:rsidP="00B95CCB">
      <w:pPr>
        <w:pStyle w:val="Bezodstpw"/>
        <w:spacing w:line="276" w:lineRule="auto"/>
        <w:ind w:left="426"/>
        <w:rPr>
          <w:rFonts w:eastAsia="Calibri" w:cs="Times New Roman"/>
          <w:b/>
          <w:caps/>
          <w:color w:val="1F4E79" w:themeColor="accent1" w:themeShade="80"/>
          <w:sz w:val="24"/>
          <w:szCs w:val="24"/>
        </w:rPr>
      </w:pPr>
    </w:p>
    <w:p w:rsidR="008509AA" w:rsidRPr="006C16E3" w:rsidRDefault="008509AA" w:rsidP="00B318F5">
      <w:pPr>
        <w:pStyle w:val="Bezodstpw"/>
        <w:numPr>
          <w:ilvl w:val="0"/>
          <w:numId w:val="4"/>
        </w:numPr>
        <w:spacing w:line="276" w:lineRule="auto"/>
        <w:ind w:left="426"/>
        <w:rPr>
          <w:rFonts w:eastAsia="Calibri" w:cs="Times New Roman"/>
          <w:b/>
          <w:caps/>
          <w:color w:val="1F4E79" w:themeColor="accent1" w:themeShade="80"/>
          <w:sz w:val="24"/>
          <w:szCs w:val="24"/>
        </w:rPr>
      </w:pPr>
      <w:r w:rsidRPr="006C16E3">
        <w:rPr>
          <w:rFonts w:eastAsia="Calibri" w:cs="Times New Roman"/>
          <w:b/>
          <w:caps/>
          <w:color w:val="1F4E79" w:themeColor="accent1" w:themeShade="80"/>
          <w:sz w:val="24"/>
          <w:szCs w:val="24"/>
        </w:rPr>
        <w:lastRenderedPageBreak/>
        <w:t>WARUNEK UZYSKANIA WSPARCIA</w:t>
      </w:r>
    </w:p>
    <w:p w:rsidR="008509AA" w:rsidRPr="00B318F5" w:rsidRDefault="008509AA" w:rsidP="00B318F5">
      <w:pPr>
        <w:pStyle w:val="Bezodstpw"/>
        <w:spacing w:line="276" w:lineRule="auto"/>
        <w:ind w:left="426"/>
        <w:rPr>
          <w:rFonts w:eastAsia="Calibri" w:cs="Times New Roman"/>
          <w:b/>
          <w:caps/>
          <w:sz w:val="24"/>
          <w:szCs w:val="24"/>
        </w:rPr>
      </w:pPr>
    </w:p>
    <w:p w:rsidR="00D70848" w:rsidRPr="00B95CCB" w:rsidRDefault="008509AA" w:rsidP="00B318F5">
      <w:pPr>
        <w:pStyle w:val="Bezodstpw"/>
        <w:numPr>
          <w:ilvl w:val="0"/>
          <w:numId w:val="8"/>
        </w:numPr>
        <w:spacing w:line="276" w:lineRule="auto"/>
        <w:ind w:left="284" w:hanging="284"/>
        <w:jc w:val="both"/>
        <w:rPr>
          <w:rFonts w:eastAsia="Calibri" w:cs="Times New Roman"/>
          <w:caps/>
          <w:sz w:val="24"/>
          <w:szCs w:val="24"/>
        </w:rPr>
      </w:pPr>
      <w:r w:rsidRPr="00B318F5">
        <w:rPr>
          <w:rFonts w:eastAsia="Calibri" w:cs="Times New Roman"/>
          <w:sz w:val="24"/>
          <w:szCs w:val="24"/>
        </w:rPr>
        <w:t>Warunkiem uzyskania wsparcia jest wykazanie spadku</w:t>
      </w:r>
      <w:r w:rsidRPr="00B318F5">
        <w:rPr>
          <w:sz w:val="24"/>
          <w:szCs w:val="24"/>
        </w:rPr>
        <w:t xml:space="preserve"> przychodów z działalności statutowej</w:t>
      </w:r>
      <w:r w:rsidR="00D70848">
        <w:rPr>
          <w:sz w:val="24"/>
          <w:szCs w:val="24"/>
        </w:rPr>
        <w:t>.</w:t>
      </w:r>
    </w:p>
    <w:p w:rsidR="008509AA" w:rsidRPr="00B318F5" w:rsidRDefault="00D70848" w:rsidP="00B318F5">
      <w:pPr>
        <w:pStyle w:val="Bezodstpw"/>
        <w:numPr>
          <w:ilvl w:val="0"/>
          <w:numId w:val="8"/>
        </w:numPr>
        <w:spacing w:line="276" w:lineRule="auto"/>
        <w:ind w:left="284" w:hanging="284"/>
        <w:jc w:val="both"/>
        <w:rPr>
          <w:rFonts w:eastAsia="Calibri" w:cs="Times New Roman"/>
          <w:caps/>
          <w:sz w:val="24"/>
          <w:szCs w:val="24"/>
        </w:rPr>
      </w:pPr>
      <w:r>
        <w:rPr>
          <w:sz w:val="24"/>
          <w:szCs w:val="24"/>
        </w:rPr>
        <w:t xml:space="preserve">Spadek przychodów jest rozumiany jako </w:t>
      </w:r>
      <w:r w:rsidR="008509AA" w:rsidRPr="00B318F5">
        <w:rPr>
          <w:sz w:val="24"/>
          <w:szCs w:val="24"/>
        </w:rPr>
        <w:t>stosunek łącznych przychodów z działalności statutowej w</w:t>
      </w:r>
      <w:r w:rsidR="00DE328B">
        <w:rPr>
          <w:sz w:val="24"/>
          <w:szCs w:val="24"/>
        </w:rPr>
        <w:t> </w:t>
      </w:r>
      <w:r w:rsidR="008509AA" w:rsidRPr="00B318F5">
        <w:rPr>
          <w:sz w:val="24"/>
          <w:szCs w:val="24"/>
        </w:rPr>
        <w:t>ciągu dowolnie wskazanych 2 kolejnych miesięcy</w:t>
      </w:r>
      <w:r>
        <w:rPr>
          <w:sz w:val="24"/>
          <w:szCs w:val="24"/>
        </w:rPr>
        <w:t xml:space="preserve"> kalendarzowych w roku bieżącym w porównaniu do analogicznych dwóch miesięcy w roku poprzednim</w:t>
      </w:r>
      <w:r w:rsidR="0009072F">
        <w:rPr>
          <w:sz w:val="24"/>
          <w:szCs w:val="24"/>
        </w:rPr>
        <w:t xml:space="preserve">. Przy czym wybrany okres powinien mieścić się w ramach czasowych: od dnia 1 stycznia 2020 r. do dnia poprzedzającego złożenie wniosku. </w:t>
      </w:r>
      <w:r w:rsidR="008509AA" w:rsidRPr="00B318F5">
        <w:rPr>
          <w:sz w:val="24"/>
          <w:szCs w:val="24"/>
        </w:rPr>
        <w:t xml:space="preserve"> </w:t>
      </w:r>
    </w:p>
    <w:p w:rsidR="008509AA" w:rsidRPr="00B318F5" w:rsidRDefault="008509AA" w:rsidP="00B318F5">
      <w:pPr>
        <w:pStyle w:val="Bezodstpw"/>
        <w:numPr>
          <w:ilvl w:val="0"/>
          <w:numId w:val="8"/>
        </w:numPr>
        <w:spacing w:line="276" w:lineRule="auto"/>
        <w:ind w:left="284" w:hanging="284"/>
        <w:jc w:val="both"/>
        <w:rPr>
          <w:rFonts w:eastAsia="Calibri" w:cs="Times New Roman"/>
          <w:caps/>
          <w:sz w:val="24"/>
          <w:szCs w:val="24"/>
        </w:rPr>
      </w:pPr>
      <w:r w:rsidRPr="00B318F5">
        <w:rPr>
          <w:rFonts w:eastAsia="Calibri" w:cs="Times New Roman"/>
          <w:sz w:val="24"/>
          <w:szCs w:val="24"/>
        </w:rPr>
        <w:t>Miesiąc może być rozumiany jako 30 kolejno następujących po sobie dni kalendarzowych, jeśli wybrany dwumiesięczny okres porównawczy rozpoczyna się w trakcie miesiąca kalendarzowego.</w:t>
      </w:r>
    </w:p>
    <w:p w:rsidR="00752E75" w:rsidRPr="00B318F5" w:rsidRDefault="00752E75" w:rsidP="00B318F5">
      <w:pPr>
        <w:pStyle w:val="Akapitzlist"/>
        <w:numPr>
          <w:ilvl w:val="0"/>
          <w:numId w:val="8"/>
        </w:numPr>
        <w:spacing w:line="276" w:lineRule="auto"/>
        <w:ind w:left="284" w:hanging="284"/>
        <w:jc w:val="both"/>
        <w:rPr>
          <w:rFonts w:eastAsia="Calibri" w:cs="Times New Roman"/>
          <w:caps/>
          <w:sz w:val="24"/>
          <w:szCs w:val="24"/>
          <w:lang w:eastAsia="pl-PL"/>
        </w:rPr>
      </w:pPr>
      <w:r w:rsidRPr="00B318F5">
        <w:rPr>
          <w:rFonts w:eastAsia="Calibri" w:cs="Times New Roman"/>
          <w:sz w:val="24"/>
          <w:szCs w:val="24"/>
          <w:lang w:eastAsia="pl-PL"/>
        </w:rPr>
        <w:t>Aby uzyskać wsparcie należy złożyć wniosek (załącznik nr 1 do niniejszych zasad i umowy) do powiatowego urzędu pracy, właściwego ze względu na miejsce siedziby, w terminie 14</w:t>
      </w:r>
      <w:r w:rsidR="00B95CCB">
        <w:rPr>
          <w:rFonts w:eastAsia="Calibri" w:cs="Times New Roman"/>
          <w:sz w:val="24"/>
          <w:szCs w:val="24"/>
          <w:lang w:eastAsia="pl-PL"/>
        </w:rPr>
        <w:t> </w:t>
      </w:r>
      <w:r w:rsidRPr="00B318F5">
        <w:rPr>
          <w:rFonts w:eastAsia="Calibri" w:cs="Times New Roman"/>
          <w:sz w:val="24"/>
          <w:szCs w:val="24"/>
          <w:lang w:eastAsia="pl-PL"/>
        </w:rPr>
        <w:t>dni od dnia ogłoszenia naboru przez dyrektora powiatowego urzędu pracy.</w:t>
      </w:r>
    </w:p>
    <w:p w:rsidR="009C3147" w:rsidRPr="00B318F5" w:rsidRDefault="009C3147" w:rsidP="00B318F5">
      <w:pPr>
        <w:pStyle w:val="Akapitzlist"/>
        <w:numPr>
          <w:ilvl w:val="0"/>
          <w:numId w:val="8"/>
        </w:numPr>
        <w:spacing w:line="276" w:lineRule="auto"/>
        <w:ind w:left="284" w:hanging="284"/>
        <w:jc w:val="both"/>
        <w:rPr>
          <w:rFonts w:eastAsia="Calibri" w:cs="Times New Roman"/>
          <w:caps/>
          <w:sz w:val="24"/>
          <w:szCs w:val="24"/>
          <w:lang w:eastAsia="pl-PL"/>
        </w:rPr>
      </w:pPr>
      <w:r w:rsidRPr="00B318F5">
        <w:rPr>
          <w:rFonts w:eastAsia="Calibri" w:cs="Times New Roman"/>
          <w:sz w:val="24"/>
          <w:szCs w:val="24"/>
          <w:lang w:eastAsia="pl-PL"/>
        </w:rPr>
        <w:t>Organizacja pozarządowa nie może otrzymać dofinansowania w części, w której te same koszty prowadzenia działalności</w:t>
      </w:r>
      <w:r w:rsidR="0009072F">
        <w:rPr>
          <w:rFonts w:eastAsia="Calibri" w:cs="Times New Roman"/>
          <w:sz w:val="24"/>
          <w:szCs w:val="24"/>
          <w:lang w:eastAsia="pl-PL"/>
        </w:rPr>
        <w:t xml:space="preserve"> statutowej</w:t>
      </w:r>
      <w:r w:rsidRPr="00B318F5">
        <w:rPr>
          <w:rFonts w:eastAsia="Calibri" w:cs="Times New Roman"/>
          <w:sz w:val="24"/>
          <w:szCs w:val="24"/>
          <w:lang w:eastAsia="pl-PL"/>
        </w:rPr>
        <w:t xml:space="preserve"> zostały albo zostaną sfinansowane z innych środków publicznych.</w:t>
      </w:r>
    </w:p>
    <w:p w:rsidR="0089450E" w:rsidRPr="00B318F5" w:rsidRDefault="0089450E" w:rsidP="00B318F5">
      <w:pPr>
        <w:pStyle w:val="Bezodstpw"/>
        <w:spacing w:line="276" w:lineRule="auto"/>
        <w:rPr>
          <w:sz w:val="24"/>
          <w:szCs w:val="24"/>
        </w:rPr>
      </w:pPr>
    </w:p>
    <w:p w:rsidR="009C3147" w:rsidRPr="006C16E3" w:rsidRDefault="009C3147" w:rsidP="00B318F5">
      <w:pPr>
        <w:pStyle w:val="Bezodstpw"/>
        <w:numPr>
          <w:ilvl w:val="0"/>
          <w:numId w:val="4"/>
        </w:numPr>
        <w:spacing w:line="276" w:lineRule="auto"/>
        <w:ind w:left="426"/>
        <w:rPr>
          <w:rFonts w:eastAsia="Calibri" w:cs="Times New Roman"/>
          <w:b/>
          <w:caps/>
          <w:color w:val="1F4E79" w:themeColor="accent1" w:themeShade="80"/>
          <w:sz w:val="24"/>
          <w:szCs w:val="24"/>
        </w:rPr>
      </w:pPr>
      <w:r w:rsidRPr="006C16E3">
        <w:rPr>
          <w:rFonts w:eastAsia="Calibri" w:cs="Times New Roman"/>
          <w:b/>
          <w:caps/>
          <w:color w:val="1F4E79" w:themeColor="accent1" w:themeShade="80"/>
          <w:sz w:val="24"/>
          <w:szCs w:val="24"/>
        </w:rPr>
        <w:t>WYSOKOŚĆ PRZYZNAWANYCH ŚRODKÓW</w:t>
      </w:r>
    </w:p>
    <w:p w:rsidR="009C3147" w:rsidRPr="00B318F5" w:rsidRDefault="009C3147" w:rsidP="00B318F5">
      <w:pPr>
        <w:pStyle w:val="Akapitzlist"/>
        <w:spacing w:line="276" w:lineRule="auto"/>
        <w:rPr>
          <w:rFonts w:eastAsia="Calibri" w:cs="Times New Roman"/>
          <w:b/>
          <w:caps/>
          <w:sz w:val="24"/>
          <w:szCs w:val="24"/>
          <w:lang w:eastAsia="pl-PL"/>
        </w:rPr>
      </w:pPr>
    </w:p>
    <w:p w:rsidR="009C3147" w:rsidRPr="00B318F5" w:rsidRDefault="009C3147" w:rsidP="00B318F5">
      <w:pPr>
        <w:pStyle w:val="Akapitzlist"/>
        <w:numPr>
          <w:ilvl w:val="0"/>
          <w:numId w:val="10"/>
        </w:numPr>
        <w:spacing w:line="276" w:lineRule="auto"/>
        <w:ind w:left="284" w:hanging="284"/>
        <w:jc w:val="both"/>
        <w:rPr>
          <w:rFonts w:eastAsia="Calibri" w:cs="Times New Roman"/>
          <w:caps/>
          <w:sz w:val="24"/>
          <w:szCs w:val="24"/>
          <w:lang w:eastAsia="pl-PL"/>
        </w:rPr>
      </w:pPr>
      <w:r w:rsidRPr="00B318F5">
        <w:rPr>
          <w:rFonts w:eastAsia="Calibri" w:cs="Times New Roman"/>
          <w:sz w:val="24"/>
          <w:szCs w:val="24"/>
          <w:lang w:eastAsia="pl-PL"/>
        </w:rPr>
        <w:t>Dofinansowanie obliczone zostanie według następujących przedziałów spadku przychodów:</w:t>
      </w:r>
    </w:p>
    <w:p w:rsidR="009C3147" w:rsidRPr="00B318F5" w:rsidRDefault="009C3147" w:rsidP="00B318F5">
      <w:pPr>
        <w:pStyle w:val="Akapitzlist"/>
        <w:numPr>
          <w:ilvl w:val="1"/>
          <w:numId w:val="11"/>
        </w:numPr>
        <w:spacing w:line="276" w:lineRule="auto"/>
        <w:ind w:left="993" w:hanging="425"/>
        <w:jc w:val="both"/>
        <w:rPr>
          <w:rFonts w:eastAsia="Calibri" w:cs="Times New Roman"/>
          <w:caps/>
          <w:sz w:val="24"/>
          <w:szCs w:val="24"/>
          <w:lang w:eastAsia="pl-PL"/>
        </w:rPr>
      </w:pPr>
      <w:r w:rsidRPr="00B318F5">
        <w:rPr>
          <w:rFonts w:eastAsia="Calibri" w:cs="Times New Roman"/>
          <w:sz w:val="24"/>
          <w:szCs w:val="24"/>
          <w:lang w:eastAsia="pl-PL"/>
        </w:rPr>
        <w:t>co najmniej 30% – może być przyznane w wysokości nieprzekraczającej kwoty stanowiącej sumę 50% wynagrodzeń poszczególnych pracowników objętych wnioskiem o dofinansowanie wraz ze składkami na ubezpieczenia społeczne należnymi od tych wynagrodzeń, jednak nie więcej niż 50% kwoty minimalnego wynagrodzenia</w:t>
      </w:r>
      <w:r w:rsidR="004957B2" w:rsidRPr="00B318F5">
        <w:rPr>
          <w:rStyle w:val="Odwoanieprzypisudolnego"/>
          <w:rFonts w:eastAsia="Calibri" w:cs="Times New Roman"/>
          <w:sz w:val="24"/>
          <w:szCs w:val="24"/>
          <w:lang w:eastAsia="pl-PL"/>
        </w:rPr>
        <w:footnoteReference w:id="1"/>
      </w:r>
      <w:r w:rsidRPr="00B318F5">
        <w:rPr>
          <w:rFonts w:eastAsia="Calibri" w:cs="Times New Roman"/>
          <w:sz w:val="24"/>
          <w:szCs w:val="24"/>
          <w:lang w:eastAsia="pl-PL"/>
        </w:rPr>
        <w:t>, powiększonego o składki na ubezpieczenia społeczne od pracodawcy, w odniesieniu do każdego pracownika</w:t>
      </w:r>
      <w:r w:rsidR="004957B2" w:rsidRPr="00B318F5">
        <w:rPr>
          <w:rFonts w:eastAsia="Calibri" w:cs="Times New Roman"/>
          <w:sz w:val="24"/>
          <w:szCs w:val="24"/>
          <w:lang w:eastAsia="pl-PL"/>
        </w:rPr>
        <w:t>,</w:t>
      </w:r>
    </w:p>
    <w:p w:rsidR="009C3147" w:rsidRPr="00B318F5" w:rsidRDefault="009C3147" w:rsidP="00B318F5">
      <w:pPr>
        <w:pStyle w:val="Akapitzlist"/>
        <w:numPr>
          <w:ilvl w:val="1"/>
          <w:numId w:val="11"/>
        </w:numPr>
        <w:spacing w:line="276" w:lineRule="auto"/>
        <w:ind w:left="993" w:hanging="425"/>
        <w:jc w:val="both"/>
        <w:rPr>
          <w:rFonts w:eastAsia="Calibri" w:cs="Times New Roman"/>
          <w:caps/>
          <w:sz w:val="24"/>
          <w:szCs w:val="24"/>
          <w:lang w:eastAsia="pl-PL"/>
        </w:rPr>
      </w:pPr>
      <w:r w:rsidRPr="00B318F5">
        <w:rPr>
          <w:rFonts w:eastAsia="Calibri" w:cs="Times New Roman"/>
          <w:sz w:val="24"/>
          <w:szCs w:val="24"/>
          <w:lang w:eastAsia="pl-PL"/>
        </w:rPr>
        <w:t>co najmniej 50% – może być przyznane w wysokości nieprzekraczającej kwoty stanowiącej sumę 70% wynagrodzeń poszczególnych pracowników objętych wnioskiem o dofinansowanie wraz ze składkami na ubezpieczenia społeczne należnymi od tych wynagrodzeń, jednak nie więcej niż 70% kwoty minimalnego</w:t>
      </w:r>
      <w:r w:rsidR="004957B2" w:rsidRPr="00B318F5">
        <w:rPr>
          <w:rFonts w:eastAsia="Calibri" w:cs="Times New Roman"/>
          <w:sz w:val="24"/>
          <w:szCs w:val="24"/>
          <w:vertAlign w:val="superscript"/>
          <w:lang w:eastAsia="pl-PL"/>
        </w:rPr>
        <w:t>1</w:t>
      </w:r>
      <w:r w:rsidRPr="00B318F5">
        <w:rPr>
          <w:rFonts w:eastAsia="Calibri" w:cs="Times New Roman"/>
          <w:sz w:val="24"/>
          <w:szCs w:val="24"/>
          <w:lang w:eastAsia="pl-PL"/>
        </w:rPr>
        <w:t xml:space="preserve"> wynagrodzenia, powiększonego o składki na ubezpieczenia społeczne od pracodawcy, w odniesieniu do każdego pracownika;</w:t>
      </w:r>
      <w:r w:rsidR="004957B2" w:rsidRPr="00B318F5">
        <w:rPr>
          <w:rFonts w:eastAsia="Calibri" w:cs="Times New Roman"/>
          <w:sz w:val="24"/>
          <w:szCs w:val="24"/>
          <w:lang w:eastAsia="pl-PL"/>
        </w:rPr>
        <w:t>,</w:t>
      </w:r>
    </w:p>
    <w:p w:rsidR="00180AEC" w:rsidRPr="00B318F5" w:rsidRDefault="009C3147" w:rsidP="00B318F5">
      <w:pPr>
        <w:pStyle w:val="Akapitzlist"/>
        <w:numPr>
          <w:ilvl w:val="1"/>
          <w:numId w:val="11"/>
        </w:numPr>
        <w:spacing w:line="276" w:lineRule="auto"/>
        <w:ind w:left="993" w:hanging="425"/>
        <w:jc w:val="both"/>
        <w:rPr>
          <w:rFonts w:eastAsia="Calibri" w:cs="Times New Roman"/>
          <w:caps/>
          <w:sz w:val="24"/>
          <w:szCs w:val="24"/>
          <w:lang w:eastAsia="pl-PL"/>
        </w:rPr>
      </w:pPr>
      <w:r w:rsidRPr="00B318F5">
        <w:rPr>
          <w:rFonts w:eastAsia="Calibri" w:cs="Times New Roman"/>
          <w:sz w:val="24"/>
          <w:szCs w:val="24"/>
          <w:lang w:eastAsia="pl-PL"/>
        </w:rPr>
        <w:t xml:space="preserve">co najmniej 80% – może być przyznane w wysokości nieprzekraczającej kwoty stanowiącej sumę 90% wynagrodzeń poszczególnych pracowników objętych wnioskiem o dofinansowanie wraz ze składkami na ubezpieczenia społeczne </w:t>
      </w:r>
      <w:r w:rsidRPr="00B318F5">
        <w:rPr>
          <w:rFonts w:eastAsia="Calibri" w:cs="Times New Roman"/>
          <w:sz w:val="24"/>
          <w:szCs w:val="24"/>
          <w:lang w:eastAsia="pl-PL"/>
        </w:rPr>
        <w:lastRenderedPageBreak/>
        <w:t>należnymi od tych wynagrodzeń, jednak nie więcej niż 90% kwoty minimalnego wynagrodzenia</w:t>
      </w:r>
      <w:r w:rsidR="004957B2" w:rsidRPr="00B318F5">
        <w:rPr>
          <w:rFonts w:eastAsia="Calibri" w:cs="Times New Roman"/>
          <w:sz w:val="24"/>
          <w:szCs w:val="24"/>
          <w:vertAlign w:val="superscript"/>
          <w:lang w:eastAsia="pl-PL"/>
        </w:rPr>
        <w:t>1</w:t>
      </w:r>
      <w:r w:rsidRPr="00B318F5">
        <w:rPr>
          <w:rFonts w:eastAsia="Calibri" w:cs="Times New Roman"/>
          <w:sz w:val="24"/>
          <w:szCs w:val="24"/>
          <w:lang w:eastAsia="pl-PL"/>
        </w:rPr>
        <w:t>, powiększonego o składki na ubezpieczenia społeczne od pracodawcy, w odniesieniu do każdego pracownika</w:t>
      </w:r>
      <w:r w:rsidR="004957B2" w:rsidRPr="00B318F5">
        <w:rPr>
          <w:rFonts w:eastAsia="Calibri" w:cs="Times New Roman"/>
          <w:sz w:val="24"/>
          <w:szCs w:val="24"/>
          <w:lang w:eastAsia="pl-PL"/>
        </w:rPr>
        <w:t>.</w:t>
      </w:r>
    </w:p>
    <w:p w:rsidR="00DD380D" w:rsidRPr="00B318F5" w:rsidRDefault="00DD380D" w:rsidP="00B318F5">
      <w:pPr>
        <w:pStyle w:val="Akapitzlist"/>
        <w:numPr>
          <w:ilvl w:val="0"/>
          <w:numId w:val="10"/>
        </w:numPr>
        <w:spacing w:line="276" w:lineRule="auto"/>
        <w:ind w:left="284" w:hanging="284"/>
        <w:jc w:val="both"/>
        <w:rPr>
          <w:sz w:val="24"/>
          <w:szCs w:val="24"/>
        </w:rPr>
      </w:pPr>
      <w:r w:rsidRPr="00B318F5">
        <w:rPr>
          <w:sz w:val="24"/>
          <w:szCs w:val="24"/>
        </w:rPr>
        <w:t>Wsparcie może zostać przyznane na okres nie dłuższy niż 3 miesiące. Rada Ministrów może, w celu przeciwdziałania COVID-19, w drodze rozporządzenia, przedłużyć okres, o</w:t>
      </w:r>
      <w:r w:rsidR="00DE328B">
        <w:rPr>
          <w:sz w:val="24"/>
          <w:szCs w:val="24"/>
        </w:rPr>
        <w:t> </w:t>
      </w:r>
      <w:r w:rsidRPr="00B318F5">
        <w:rPr>
          <w:sz w:val="24"/>
          <w:szCs w:val="24"/>
        </w:rPr>
        <w:t xml:space="preserve">którym mowa w ust. 3, mając na względzie okres obowiązywania stanu zagrożenia epidemicznego lub stanu epidemii oraz skutki nimi wywołane. </w:t>
      </w:r>
    </w:p>
    <w:p w:rsidR="00DD380D" w:rsidRPr="00B318F5" w:rsidRDefault="00DD380D" w:rsidP="00B318F5">
      <w:pPr>
        <w:pStyle w:val="Akapitzlist"/>
        <w:numPr>
          <w:ilvl w:val="0"/>
          <w:numId w:val="10"/>
        </w:numPr>
        <w:spacing w:line="276" w:lineRule="auto"/>
        <w:ind w:left="284" w:hanging="284"/>
        <w:jc w:val="both"/>
        <w:rPr>
          <w:sz w:val="24"/>
          <w:szCs w:val="24"/>
        </w:rPr>
      </w:pPr>
      <w:r w:rsidRPr="00B318F5">
        <w:rPr>
          <w:sz w:val="24"/>
          <w:szCs w:val="24"/>
        </w:rPr>
        <w:t>W załączniku nr 2 do  wniosku znajduj</w:t>
      </w:r>
      <w:r w:rsidR="0009072F">
        <w:rPr>
          <w:sz w:val="24"/>
          <w:szCs w:val="24"/>
        </w:rPr>
        <w:t>ą</w:t>
      </w:r>
      <w:r w:rsidRPr="00B318F5">
        <w:rPr>
          <w:sz w:val="24"/>
          <w:szCs w:val="24"/>
        </w:rPr>
        <w:t xml:space="preserve"> się dwa kalkulatory, według których należy dokonać obliczenia spadku </w:t>
      </w:r>
      <w:r w:rsidR="00A07896">
        <w:rPr>
          <w:sz w:val="24"/>
          <w:szCs w:val="24"/>
        </w:rPr>
        <w:t>przychodów</w:t>
      </w:r>
      <w:r w:rsidR="00A07896" w:rsidRPr="00B318F5">
        <w:rPr>
          <w:sz w:val="24"/>
          <w:szCs w:val="24"/>
        </w:rPr>
        <w:t xml:space="preserve"> </w:t>
      </w:r>
      <w:r w:rsidRPr="00B318F5">
        <w:rPr>
          <w:sz w:val="24"/>
          <w:szCs w:val="24"/>
        </w:rPr>
        <w:t xml:space="preserve">oraz wysokości dofinansowania. </w:t>
      </w:r>
    </w:p>
    <w:p w:rsidR="00DA1C2B" w:rsidRPr="006C16E3" w:rsidRDefault="00DD380D" w:rsidP="00B95CCB">
      <w:pPr>
        <w:pStyle w:val="Bezodstpw"/>
        <w:numPr>
          <w:ilvl w:val="0"/>
          <w:numId w:val="4"/>
        </w:numPr>
        <w:spacing w:line="276" w:lineRule="auto"/>
        <w:ind w:left="426"/>
        <w:rPr>
          <w:color w:val="1F4E79" w:themeColor="accent1" w:themeShade="80"/>
          <w:sz w:val="24"/>
          <w:szCs w:val="24"/>
        </w:rPr>
      </w:pPr>
      <w:r w:rsidRPr="006C16E3">
        <w:rPr>
          <w:rFonts w:eastAsia="Calibri" w:cs="Times New Roman"/>
          <w:b/>
          <w:caps/>
          <w:color w:val="1F4E79" w:themeColor="accent1" w:themeShade="80"/>
          <w:sz w:val="24"/>
          <w:szCs w:val="24"/>
        </w:rPr>
        <w:t xml:space="preserve">OBOWIĄZKI </w:t>
      </w:r>
      <w:r w:rsidR="0009072F">
        <w:rPr>
          <w:rFonts w:eastAsia="Calibri" w:cs="Times New Roman"/>
          <w:b/>
          <w:caps/>
          <w:color w:val="1F4E79" w:themeColor="accent1" w:themeShade="80"/>
          <w:sz w:val="24"/>
          <w:szCs w:val="24"/>
        </w:rPr>
        <w:t>ORGANIZACJI POZRZĄDOWEJ</w:t>
      </w:r>
      <w:r w:rsidRPr="006C16E3">
        <w:rPr>
          <w:rFonts w:eastAsia="Calibri" w:cs="Times New Roman"/>
          <w:b/>
          <w:caps/>
          <w:color w:val="1F4E79" w:themeColor="accent1" w:themeShade="80"/>
          <w:sz w:val="24"/>
          <w:szCs w:val="24"/>
        </w:rPr>
        <w:t xml:space="preserve"> W ZWIĄZKU Z UZYSKANIEM DOFINANSOWANIA</w:t>
      </w:r>
      <w:r w:rsidRPr="006C16E3" w:rsidDel="00DD380D">
        <w:rPr>
          <w:rFonts w:eastAsia="Calibri" w:cs="Times New Roman"/>
          <w:b/>
          <w:caps/>
          <w:color w:val="1F4E79" w:themeColor="accent1" w:themeShade="80"/>
          <w:sz w:val="24"/>
          <w:szCs w:val="24"/>
        </w:rPr>
        <w:t xml:space="preserve"> </w:t>
      </w:r>
    </w:p>
    <w:p w:rsidR="00B318F5" w:rsidRPr="00B318F5" w:rsidRDefault="00B318F5" w:rsidP="00B318F5">
      <w:pPr>
        <w:pStyle w:val="Bezodstpw"/>
        <w:spacing w:line="276" w:lineRule="auto"/>
        <w:ind w:left="426"/>
        <w:rPr>
          <w:sz w:val="24"/>
          <w:szCs w:val="24"/>
        </w:rPr>
      </w:pPr>
    </w:p>
    <w:p w:rsidR="00B318F5" w:rsidRDefault="00B318F5" w:rsidP="00CD5C3B">
      <w:pPr>
        <w:pStyle w:val="Akapitzlist"/>
        <w:numPr>
          <w:ilvl w:val="0"/>
          <w:numId w:val="12"/>
        </w:numPr>
        <w:spacing w:line="276" w:lineRule="auto"/>
        <w:ind w:left="284" w:hanging="284"/>
        <w:jc w:val="both"/>
      </w:pPr>
      <w:r w:rsidRPr="00B318F5">
        <w:t xml:space="preserve">Dofinansowanie jest wypłacane w okresach miesięcznych, </w:t>
      </w:r>
      <w:r w:rsidR="00CD5C3B">
        <w:t>po złożeniu przez organizację pozarządową</w:t>
      </w:r>
      <w:r w:rsidRPr="00B318F5">
        <w:t xml:space="preserve"> oświadczenia o zatrudnianiu w danym miesiącu pracowników objętych umową oraz kosztach wynagrodzeń każdego z tych pracowników i należnych od tych wynagrodzeń składek na ubezpieczenia społeczne, według stanu na ostatni dzień miesiąca, za który dofinansowanie jest wypłacane. Oświadczenie stanowi załącznik nr 2 do umowy.</w:t>
      </w:r>
    </w:p>
    <w:p w:rsidR="00B318F5" w:rsidRDefault="00B318F5" w:rsidP="00CD5C3B">
      <w:pPr>
        <w:pStyle w:val="Akapitzlist"/>
        <w:numPr>
          <w:ilvl w:val="0"/>
          <w:numId w:val="12"/>
        </w:numPr>
        <w:spacing w:line="276" w:lineRule="auto"/>
        <w:ind w:left="284" w:hanging="284"/>
        <w:jc w:val="both"/>
      </w:pPr>
      <w:r w:rsidRPr="00CD5C3B">
        <w:t>Dofinansowanie powinno być przeznaczone na koszty wynagrodzeń pracowników oraz należnych od tych wynagrodzeń składek na ubezpieczenia społeczne. Środki wydatkowane niezgodnie z</w:t>
      </w:r>
      <w:r w:rsidR="00CD5C3B">
        <w:t> </w:t>
      </w:r>
      <w:r w:rsidRPr="00CD5C3B">
        <w:t>przeznaczeniem podlegają zwrotowi bez odsetek, w terminie 30 dni od dnia doręczenia wezwania starosty.</w:t>
      </w:r>
    </w:p>
    <w:p w:rsidR="00B318F5" w:rsidRPr="002B2BEF" w:rsidRDefault="00B318F5" w:rsidP="002B2BEF">
      <w:pPr>
        <w:pStyle w:val="Akapitzlist"/>
        <w:numPr>
          <w:ilvl w:val="0"/>
          <w:numId w:val="12"/>
        </w:numPr>
        <w:spacing w:line="276" w:lineRule="auto"/>
        <w:ind w:left="284" w:hanging="284"/>
        <w:jc w:val="both"/>
      </w:pPr>
      <w:r w:rsidRPr="002B2BEF">
        <w:t xml:space="preserve">We wniosku (załącznik nr 1 do niniejszych Zasad i Umowy) </w:t>
      </w:r>
      <w:r w:rsidR="002B2BEF">
        <w:t xml:space="preserve">organizacja pozarządowa </w:t>
      </w:r>
      <w:r w:rsidRPr="002B2BEF">
        <w:t>oświadcza o:</w:t>
      </w:r>
    </w:p>
    <w:p w:rsidR="00CD3A3B" w:rsidRDefault="00CD3A3B" w:rsidP="002B2BEF">
      <w:pPr>
        <w:pStyle w:val="Default"/>
        <w:numPr>
          <w:ilvl w:val="1"/>
          <w:numId w:val="14"/>
        </w:numPr>
        <w:spacing w:before="120" w:line="276" w:lineRule="auto"/>
        <w:ind w:left="993" w:hanging="426"/>
        <w:jc w:val="both"/>
        <w:rPr>
          <w:rFonts w:asciiTheme="minorHAnsi" w:hAnsiTheme="minorHAnsi"/>
          <w:color w:val="auto"/>
        </w:rPr>
      </w:pPr>
      <w:r w:rsidRPr="00B318F5">
        <w:rPr>
          <w:rFonts w:asciiTheme="minorHAnsi" w:hAnsiTheme="minorHAnsi"/>
          <w:color w:val="auto"/>
        </w:rPr>
        <w:t>wystąpieniu</w:t>
      </w:r>
      <w:r w:rsidR="00E244ED">
        <w:rPr>
          <w:rFonts w:asciiTheme="minorHAnsi" w:hAnsiTheme="minorHAnsi"/>
          <w:color w:val="auto"/>
        </w:rPr>
        <w:t xml:space="preserve"> </w:t>
      </w:r>
      <w:r w:rsidR="00B95CCB">
        <w:rPr>
          <w:rFonts w:asciiTheme="minorHAnsi" w:hAnsiTheme="minorHAnsi"/>
          <w:color w:val="auto"/>
        </w:rPr>
        <w:t>w</w:t>
      </w:r>
      <w:r w:rsidR="00E244ED">
        <w:rPr>
          <w:rFonts w:asciiTheme="minorHAnsi" w:hAnsiTheme="minorHAnsi"/>
          <w:color w:val="auto"/>
        </w:rPr>
        <w:t xml:space="preserve"> organizacji pozarządowej </w:t>
      </w:r>
      <w:r w:rsidRPr="00B318F5">
        <w:rPr>
          <w:rFonts w:asciiTheme="minorHAnsi" w:hAnsiTheme="minorHAnsi"/>
          <w:color w:val="auto"/>
        </w:rPr>
        <w:t xml:space="preserve">spadku przychodów z działalności statutowej </w:t>
      </w:r>
      <w:r w:rsidR="002B2BEF" w:rsidRPr="002B2BEF">
        <w:rPr>
          <w:rFonts w:asciiTheme="minorHAnsi" w:hAnsiTheme="minorHAnsi"/>
          <w:color w:val="auto"/>
        </w:rPr>
        <w:t>o co najmniej</w:t>
      </w:r>
      <w:r w:rsidR="008725D6">
        <w:rPr>
          <w:rFonts w:asciiTheme="minorHAnsi" w:hAnsiTheme="minorHAnsi"/>
          <w:color w:val="auto"/>
        </w:rPr>
        <w:t xml:space="preserve"> odpowiednio</w:t>
      </w:r>
      <w:r w:rsidR="002B2BEF" w:rsidRPr="002B2BEF">
        <w:rPr>
          <w:rFonts w:asciiTheme="minorHAnsi" w:hAnsiTheme="minorHAnsi"/>
          <w:color w:val="auto"/>
        </w:rPr>
        <w:t>: 30%, 50% lub 80%</w:t>
      </w:r>
      <w:r w:rsidRPr="00B318F5">
        <w:rPr>
          <w:rFonts w:asciiTheme="minorHAnsi" w:hAnsiTheme="minorHAnsi"/>
          <w:color w:val="auto"/>
        </w:rPr>
        <w:t>;</w:t>
      </w:r>
    </w:p>
    <w:p w:rsidR="00C60240" w:rsidRPr="00B318F5" w:rsidRDefault="00C60240" w:rsidP="00C60240">
      <w:pPr>
        <w:pStyle w:val="Default"/>
        <w:numPr>
          <w:ilvl w:val="1"/>
          <w:numId w:val="14"/>
        </w:numPr>
        <w:spacing w:before="120" w:line="276" w:lineRule="auto"/>
        <w:ind w:left="993" w:hanging="426"/>
        <w:jc w:val="both"/>
        <w:rPr>
          <w:rFonts w:asciiTheme="minorHAnsi" w:hAnsiTheme="minorHAnsi"/>
          <w:color w:val="auto"/>
        </w:rPr>
      </w:pPr>
      <w:r w:rsidRPr="00C60240">
        <w:rPr>
          <w:rFonts w:asciiTheme="minorHAnsi" w:hAnsiTheme="minorHAnsi"/>
          <w:color w:val="auto"/>
        </w:rPr>
        <w:t xml:space="preserve">zatrudnianiu </w:t>
      </w:r>
      <w:r>
        <w:rPr>
          <w:rFonts w:asciiTheme="minorHAnsi" w:hAnsiTheme="minorHAnsi"/>
          <w:color w:val="auto"/>
        </w:rPr>
        <w:t>osób</w:t>
      </w:r>
      <w:r w:rsidRPr="00C60240">
        <w:rPr>
          <w:rFonts w:asciiTheme="minorHAnsi" w:hAnsiTheme="minorHAnsi"/>
          <w:color w:val="auto"/>
        </w:rPr>
        <w:t xml:space="preserve"> objętych wnioskiem</w:t>
      </w:r>
      <w:r>
        <w:rPr>
          <w:rFonts w:asciiTheme="minorHAnsi" w:hAnsiTheme="minorHAnsi"/>
          <w:color w:val="auto"/>
        </w:rPr>
        <w:t>;</w:t>
      </w:r>
    </w:p>
    <w:p w:rsidR="00CD3A3B" w:rsidRPr="00B318F5" w:rsidRDefault="00E244ED" w:rsidP="002B2BEF">
      <w:pPr>
        <w:pStyle w:val="Default"/>
        <w:numPr>
          <w:ilvl w:val="1"/>
          <w:numId w:val="14"/>
        </w:numPr>
        <w:spacing w:before="120" w:line="276" w:lineRule="auto"/>
        <w:ind w:left="993" w:hanging="426"/>
        <w:jc w:val="both"/>
        <w:rPr>
          <w:rFonts w:asciiTheme="minorHAnsi" w:hAnsiTheme="minorHAnsi"/>
          <w:color w:val="auto"/>
        </w:rPr>
      </w:pPr>
      <w:r>
        <w:rPr>
          <w:rFonts w:asciiTheme="minorHAnsi" w:hAnsiTheme="minorHAnsi"/>
          <w:color w:val="auto"/>
        </w:rPr>
        <w:t xml:space="preserve">braku zaległości </w:t>
      </w:r>
      <w:r w:rsidR="00CD3A3B" w:rsidRPr="00B318F5">
        <w:rPr>
          <w:rFonts w:asciiTheme="minorHAnsi" w:hAnsiTheme="minorHAnsi"/>
          <w:color w:val="auto"/>
        </w:rPr>
        <w:t>w regulowaniu zobowiązań podatkowych, składek na ubezpieczenia społeczne, ubezpieczenie zdrowotne, Fundusz Gwarantowanych Świadczeń Pracowniczych, Fundusz Pracy lub Fundusz Solidarnościowy do trzeciego kwartału 2019</w:t>
      </w:r>
      <w:r w:rsidR="007C7B46" w:rsidRPr="00B318F5">
        <w:rPr>
          <w:rFonts w:asciiTheme="minorHAnsi" w:hAnsiTheme="minorHAnsi"/>
          <w:color w:val="auto"/>
        </w:rPr>
        <w:t> </w:t>
      </w:r>
      <w:r w:rsidR="00CD3A3B" w:rsidRPr="00B318F5">
        <w:rPr>
          <w:rFonts w:asciiTheme="minorHAnsi" w:hAnsiTheme="minorHAnsi"/>
          <w:color w:val="auto"/>
        </w:rPr>
        <w:t>r.;</w:t>
      </w:r>
    </w:p>
    <w:p w:rsidR="00E244ED" w:rsidRPr="00B318F5" w:rsidRDefault="00E244ED" w:rsidP="00E244ED">
      <w:pPr>
        <w:pStyle w:val="Default"/>
        <w:numPr>
          <w:ilvl w:val="1"/>
          <w:numId w:val="14"/>
        </w:numPr>
        <w:spacing w:before="120" w:line="276" w:lineRule="auto"/>
        <w:ind w:left="993" w:hanging="426"/>
        <w:jc w:val="both"/>
        <w:rPr>
          <w:rFonts w:asciiTheme="minorHAnsi" w:hAnsiTheme="minorHAnsi"/>
          <w:color w:val="auto"/>
        </w:rPr>
      </w:pPr>
      <w:r>
        <w:rPr>
          <w:rFonts w:asciiTheme="minorHAnsi" w:hAnsiTheme="minorHAnsi"/>
          <w:color w:val="auto"/>
        </w:rPr>
        <w:t>przeznaczeniu dofinansowania na koszty związane z wynagrodzeniami pracowników oraz składkami na ubezpieczenia społeczne, należnymi od tych wynagrodzeń</w:t>
      </w:r>
      <w:r w:rsidR="00CD3A3B" w:rsidRPr="00B318F5">
        <w:rPr>
          <w:rFonts w:asciiTheme="minorHAnsi" w:hAnsiTheme="minorHAnsi"/>
          <w:color w:val="auto"/>
        </w:rPr>
        <w:t>;</w:t>
      </w:r>
      <w:r w:rsidRPr="00E244ED">
        <w:rPr>
          <w:rFonts w:asciiTheme="minorHAnsi" w:hAnsiTheme="minorHAnsi"/>
          <w:color w:val="auto"/>
        </w:rPr>
        <w:t xml:space="preserve"> </w:t>
      </w:r>
    </w:p>
    <w:p w:rsidR="00CD3A3B" w:rsidRPr="00B318F5" w:rsidRDefault="00E244ED" w:rsidP="002B2BEF">
      <w:pPr>
        <w:pStyle w:val="Default"/>
        <w:numPr>
          <w:ilvl w:val="1"/>
          <w:numId w:val="14"/>
        </w:numPr>
        <w:spacing w:before="120" w:line="276" w:lineRule="auto"/>
        <w:ind w:left="993" w:hanging="426"/>
        <w:jc w:val="both"/>
        <w:rPr>
          <w:rFonts w:asciiTheme="minorHAnsi" w:hAnsiTheme="minorHAnsi"/>
          <w:color w:val="auto"/>
        </w:rPr>
      </w:pPr>
      <w:r>
        <w:rPr>
          <w:rFonts w:asciiTheme="minorHAnsi" w:hAnsiTheme="minorHAnsi"/>
          <w:color w:val="auto"/>
        </w:rPr>
        <w:t xml:space="preserve">nie ubieganiu się o dofinansowanie na ten sam cel </w:t>
      </w:r>
      <w:r w:rsidRPr="00B318F5">
        <w:rPr>
          <w:rFonts w:asciiTheme="minorHAnsi" w:hAnsiTheme="minorHAnsi"/>
          <w:color w:val="auto"/>
        </w:rPr>
        <w:t xml:space="preserve"> z innych środków publicznych;</w:t>
      </w:r>
    </w:p>
    <w:p w:rsidR="001E4B58" w:rsidRPr="00B318F5" w:rsidRDefault="00E244ED" w:rsidP="002B2BEF">
      <w:pPr>
        <w:pStyle w:val="Default"/>
        <w:numPr>
          <w:ilvl w:val="1"/>
          <w:numId w:val="14"/>
        </w:numPr>
        <w:spacing w:before="120" w:line="276" w:lineRule="auto"/>
        <w:ind w:left="993" w:hanging="426"/>
        <w:jc w:val="both"/>
        <w:rPr>
          <w:rFonts w:asciiTheme="minorHAnsi" w:hAnsiTheme="minorHAnsi"/>
          <w:color w:val="auto"/>
        </w:rPr>
      </w:pPr>
      <w:r>
        <w:rPr>
          <w:rFonts w:asciiTheme="minorHAnsi" w:hAnsiTheme="minorHAnsi"/>
          <w:color w:val="auto"/>
        </w:rPr>
        <w:t xml:space="preserve">zapoznaniu się z obowiązkiem </w:t>
      </w:r>
      <w:r w:rsidR="001E4B58" w:rsidRPr="00B318F5">
        <w:rPr>
          <w:rFonts w:asciiTheme="minorHAnsi" w:hAnsiTheme="minorHAnsi"/>
          <w:color w:val="auto"/>
        </w:rPr>
        <w:t xml:space="preserve">utrzymania w zatrudnieniu pracowników objętych </w:t>
      </w:r>
      <w:r>
        <w:rPr>
          <w:rFonts w:asciiTheme="minorHAnsi" w:hAnsiTheme="minorHAnsi"/>
          <w:color w:val="auto"/>
        </w:rPr>
        <w:t>umową</w:t>
      </w:r>
      <w:r w:rsidR="001E4B58" w:rsidRPr="00B318F5">
        <w:rPr>
          <w:rFonts w:asciiTheme="minorHAnsi" w:hAnsiTheme="minorHAnsi"/>
          <w:color w:val="auto"/>
        </w:rPr>
        <w:t xml:space="preserve"> przez okres dofinansowania oraz okres równy temu okresowi, po zakończeniu dofinansowania</w:t>
      </w:r>
      <w:r w:rsidR="00FB7984" w:rsidRPr="00B318F5">
        <w:rPr>
          <w:rFonts w:asciiTheme="minorHAnsi" w:hAnsiTheme="minorHAnsi"/>
          <w:color w:val="auto"/>
        </w:rPr>
        <w:t>, oraz o świadomości konsekwencji za naruszenie powyższ</w:t>
      </w:r>
      <w:r w:rsidR="00AC1609" w:rsidRPr="00B318F5">
        <w:rPr>
          <w:rFonts w:asciiTheme="minorHAnsi" w:hAnsiTheme="minorHAnsi"/>
          <w:color w:val="auto"/>
        </w:rPr>
        <w:t>ego</w:t>
      </w:r>
      <w:r w:rsidR="00FB7984" w:rsidRPr="00B318F5">
        <w:rPr>
          <w:rFonts w:asciiTheme="minorHAnsi" w:hAnsiTheme="minorHAnsi"/>
          <w:color w:val="auto"/>
        </w:rPr>
        <w:t xml:space="preserve"> warunk</w:t>
      </w:r>
      <w:r w:rsidR="00AC1609" w:rsidRPr="00B318F5">
        <w:rPr>
          <w:rFonts w:asciiTheme="minorHAnsi" w:hAnsiTheme="minorHAnsi"/>
          <w:color w:val="auto"/>
        </w:rPr>
        <w:t>u;</w:t>
      </w:r>
    </w:p>
    <w:p w:rsidR="00622A81" w:rsidRDefault="00CD3A3B" w:rsidP="00622A81">
      <w:pPr>
        <w:pStyle w:val="Default"/>
        <w:numPr>
          <w:ilvl w:val="1"/>
          <w:numId w:val="14"/>
        </w:numPr>
        <w:spacing w:before="120" w:line="276" w:lineRule="auto"/>
        <w:ind w:left="993" w:hanging="426"/>
        <w:jc w:val="both"/>
        <w:rPr>
          <w:rFonts w:asciiTheme="minorHAnsi" w:hAnsiTheme="minorHAnsi"/>
          <w:color w:val="auto"/>
        </w:rPr>
      </w:pPr>
      <w:r w:rsidRPr="00B318F5">
        <w:rPr>
          <w:rFonts w:asciiTheme="minorHAnsi" w:hAnsiTheme="minorHAnsi"/>
          <w:color w:val="auto"/>
        </w:rPr>
        <w:lastRenderedPageBreak/>
        <w:t xml:space="preserve">numerze rachunku bankowego albo numerze rachunku prowadzonego </w:t>
      </w:r>
      <w:r w:rsidRPr="00B318F5">
        <w:rPr>
          <w:rFonts w:asciiTheme="minorHAnsi" w:hAnsiTheme="minorHAnsi"/>
          <w:color w:val="auto"/>
        </w:rPr>
        <w:br/>
        <w:t>w spółdzielczej kasie oszczędnościowo-kredytowej właściwego dla prowadzonej działalności statutowej.</w:t>
      </w:r>
    </w:p>
    <w:p w:rsidR="00622A81" w:rsidRPr="00622A81" w:rsidRDefault="00622A81" w:rsidP="00622A81">
      <w:pPr>
        <w:pStyle w:val="Default"/>
        <w:spacing w:before="120" w:line="276" w:lineRule="auto"/>
        <w:ind w:left="993"/>
        <w:jc w:val="both"/>
        <w:rPr>
          <w:rFonts w:asciiTheme="minorHAnsi" w:hAnsiTheme="minorHAnsi"/>
          <w:color w:val="auto"/>
        </w:rPr>
      </w:pPr>
    </w:p>
    <w:p w:rsidR="00622A81" w:rsidRDefault="008725D6" w:rsidP="00622A81">
      <w:pPr>
        <w:pStyle w:val="Akapitzlist"/>
        <w:numPr>
          <w:ilvl w:val="0"/>
          <w:numId w:val="12"/>
        </w:numPr>
        <w:spacing w:line="276" w:lineRule="auto"/>
        <w:ind w:left="284" w:hanging="284"/>
        <w:jc w:val="both"/>
        <w:rPr>
          <w:rFonts w:cstheme="minorHAnsi"/>
          <w:sz w:val="24"/>
          <w:szCs w:val="24"/>
        </w:rPr>
      </w:pPr>
      <w:r>
        <w:rPr>
          <w:rFonts w:cstheme="minorHAnsi"/>
          <w:sz w:val="24"/>
          <w:szCs w:val="24"/>
        </w:rPr>
        <w:t>Wzory w</w:t>
      </w:r>
      <w:r w:rsidR="00622A81" w:rsidRPr="00D068FF">
        <w:rPr>
          <w:rFonts w:cstheme="minorHAnsi"/>
          <w:sz w:val="24"/>
          <w:szCs w:val="24"/>
        </w:rPr>
        <w:t>szystki</w:t>
      </w:r>
      <w:r>
        <w:rPr>
          <w:rFonts w:cstheme="minorHAnsi"/>
          <w:sz w:val="24"/>
          <w:szCs w:val="24"/>
        </w:rPr>
        <w:t>ch</w:t>
      </w:r>
      <w:r w:rsidR="00622A81" w:rsidRPr="00D068FF">
        <w:rPr>
          <w:rFonts w:cstheme="minorHAnsi"/>
          <w:sz w:val="24"/>
          <w:szCs w:val="24"/>
        </w:rPr>
        <w:t xml:space="preserve"> </w:t>
      </w:r>
      <w:r w:rsidRPr="00D068FF">
        <w:rPr>
          <w:rFonts w:cstheme="minorHAnsi"/>
          <w:sz w:val="24"/>
          <w:szCs w:val="24"/>
        </w:rPr>
        <w:t>niezbędn</w:t>
      </w:r>
      <w:r>
        <w:rPr>
          <w:rFonts w:cstheme="minorHAnsi"/>
          <w:sz w:val="24"/>
          <w:szCs w:val="24"/>
        </w:rPr>
        <w:t>ych</w:t>
      </w:r>
      <w:r w:rsidRPr="00D068FF">
        <w:rPr>
          <w:rFonts w:cstheme="minorHAnsi"/>
          <w:sz w:val="24"/>
          <w:szCs w:val="24"/>
        </w:rPr>
        <w:t xml:space="preserve"> </w:t>
      </w:r>
      <w:r w:rsidR="00622A81" w:rsidRPr="00D068FF">
        <w:rPr>
          <w:rFonts w:cstheme="minorHAnsi"/>
          <w:sz w:val="24"/>
          <w:szCs w:val="24"/>
        </w:rPr>
        <w:t>oświadcze</w:t>
      </w:r>
      <w:r>
        <w:rPr>
          <w:rFonts w:cstheme="minorHAnsi"/>
          <w:sz w:val="24"/>
          <w:szCs w:val="24"/>
        </w:rPr>
        <w:t>ń</w:t>
      </w:r>
      <w:r w:rsidR="00622A81" w:rsidRPr="00D068FF">
        <w:rPr>
          <w:rFonts w:cstheme="minorHAnsi"/>
          <w:sz w:val="24"/>
          <w:szCs w:val="24"/>
        </w:rPr>
        <w:t xml:space="preserve"> znajdują się we wniosku. </w:t>
      </w:r>
    </w:p>
    <w:p w:rsidR="00622A81" w:rsidRPr="00622A81" w:rsidRDefault="00622A81" w:rsidP="00622A81">
      <w:pPr>
        <w:pStyle w:val="Akapitzlist"/>
        <w:numPr>
          <w:ilvl w:val="0"/>
          <w:numId w:val="12"/>
        </w:numPr>
        <w:spacing w:line="276" w:lineRule="auto"/>
        <w:ind w:left="284" w:hanging="284"/>
        <w:jc w:val="both"/>
        <w:rPr>
          <w:rFonts w:cstheme="minorHAnsi"/>
          <w:sz w:val="24"/>
          <w:szCs w:val="24"/>
        </w:rPr>
      </w:pPr>
      <w:r w:rsidRPr="00622A81">
        <w:rPr>
          <w:rFonts w:eastAsia="Times New Roman" w:cstheme="minorHAnsi"/>
          <w:sz w:val="24"/>
          <w:szCs w:val="24"/>
        </w:rPr>
        <w:t xml:space="preserve">Oświadczenia zawarte we wniosku </w:t>
      </w:r>
      <w:r>
        <w:rPr>
          <w:rFonts w:eastAsia="Times New Roman" w:cstheme="minorHAnsi"/>
          <w:sz w:val="24"/>
          <w:szCs w:val="24"/>
        </w:rPr>
        <w:t>organizacja pozarządowa</w:t>
      </w:r>
      <w:r w:rsidRPr="00622A81">
        <w:rPr>
          <w:rFonts w:eastAsia="Times New Roman" w:cstheme="minorHAnsi"/>
          <w:sz w:val="24"/>
          <w:szCs w:val="24"/>
        </w:rPr>
        <w:t xml:space="preserve"> składa pod rygorem odpowiedzialności karnej za składanie fałszywych oświadczeń.</w:t>
      </w:r>
    </w:p>
    <w:p w:rsidR="009A5188" w:rsidRPr="00B318F5" w:rsidRDefault="009A5188" w:rsidP="006C16E3">
      <w:pPr>
        <w:pStyle w:val="Default"/>
        <w:spacing w:before="120" w:line="360" w:lineRule="auto"/>
        <w:jc w:val="both"/>
        <w:rPr>
          <w:rFonts w:asciiTheme="minorHAnsi" w:eastAsia="Calibri" w:hAnsiTheme="minorHAnsi" w:cs="Times New Roman"/>
          <w:b/>
          <w:caps/>
          <w:color w:val="auto"/>
        </w:rPr>
      </w:pPr>
    </w:p>
    <w:p w:rsidR="0050623A" w:rsidRPr="00D068FF" w:rsidRDefault="0050623A" w:rsidP="00B95CCB">
      <w:pPr>
        <w:pStyle w:val="Bezodstpw"/>
        <w:numPr>
          <w:ilvl w:val="0"/>
          <w:numId w:val="4"/>
        </w:numPr>
        <w:spacing w:line="276" w:lineRule="auto"/>
        <w:ind w:left="426"/>
        <w:rPr>
          <w:rFonts w:eastAsia="Calibri" w:cstheme="minorHAnsi"/>
          <w:b/>
          <w:caps/>
          <w:color w:val="1F4E79" w:themeColor="accent1" w:themeShade="80"/>
          <w:sz w:val="24"/>
          <w:szCs w:val="24"/>
        </w:rPr>
      </w:pPr>
      <w:r w:rsidRPr="00D068FF">
        <w:rPr>
          <w:rFonts w:eastAsia="Calibri" w:cstheme="minorHAnsi"/>
          <w:b/>
          <w:caps/>
          <w:color w:val="1F4E79" w:themeColor="accent1" w:themeShade="80"/>
          <w:sz w:val="24"/>
          <w:szCs w:val="24"/>
        </w:rPr>
        <w:t>pomoc publiczna</w:t>
      </w:r>
      <w:r w:rsidR="0008046A">
        <w:rPr>
          <w:rFonts w:eastAsia="Calibri" w:cstheme="minorHAnsi"/>
          <w:b/>
          <w:caps/>
          <w:color w:val="1F4E79" w:themeColor="accent1" w:themeShade="80"/>
          <w:sz w:val="24"/>
          <w:szCs w:val="24"/>
        </w:rPr>
        <w:t xml:space="preserve">  </w:t>
      </w:r>
      <w:r w:rsidR="0008046A" w:rsidRPr="00B95CCB">
        <w:rPr>
          <w:rFonts w:ascii="Calibri" w:eastAsia="Times New Roman" w:hAnsi="Calibri" w:cs="Arial"/>
          <w:b/>
          <w:bCs/>
          <w:color w:val="1F4E79" w:themeColor="accent1" w:themeShade="80"/>
          <w:sz w:val="24"/>
          <w:szCs w:val="24"/>
        </w:rPr>
        <w:t>(w zakresie, w jakim ma odpowiednie zastosowanie do organizacji pozarządowych)</w:t>
      </w:r>
    </w:p>
    <w:p w:rsidR="0050623A" w:rsidRPr="00D068FF" w:rsidRDefault="0050623A" w:rsidP="0050623A">
      <w:pPr>
        <w:pStyle w:val="Bezodstpw"/>
        <w:spacing w:line="276" w:lineRule="auto"/>
        <w:ind w:left="1080"/>
        <w:jc w:val="both"/>
        <w:rPr>
          <w:rFonts w:eastAsia="Calibri" w:cstheme="minorHAnsi"/>
          <w:b/>
          <w:caps/>
          <w:color w:val="1F4E79" w:themeColor="accent1" w:themeShade="80"/>
          <w:sz w:val="24"/>
          <w:szCs w:val="24"/>
        </w:rPr>
      </w:pPr>
    </w:p>
    <w:p w:rsidR="0050623A" w:rsidRPr="00D068FF" w:rsidRDefault="0050623A" w:rsidP="0050623A">
      <w:pPr>
        <w:spacing w:line="276" w:lineRule="auto"/>
        <w:jc w:val="both"/>
        <w:rPr>
          <w:rFonts w:cstheme="minorHAnsi"/>
          <w:sz w:val="24"/>
          <w:szCs w:val="24"/>
        </w:rPr>
      </w:pPr>
      <w:r w:rsidRPr="00D068FF">
        <w:rPr>
          <w:rFonts w:cstheme="minorHAnsi"/>
          <w:sz w:val="24"/>
          <w:szCs w:val="24"/>
        </w:rPr>
        <w:t>Dofinansowanie lub rezygnacja z dochodzenia odsetek przy zwrocie dofinansowania wykorzystanego niezgodnie z przeznaczeniem stanowią pomoc publiczną mającą na celu zaradzenie poważnym zaburzeniom w gospodarce, o której mowa w Sekcji 3.1 Komunikatu Komisji – Tymczasowe ramy środków pomocy państwa w celu wsparcia gospodarki w</w:t>
      </w:r>
      <w:r w:rsidR="00DE328B">
        <w:rPr>
          <w:rFonts w:cstheme="minorHAnsi"/>
          <w:sz w:val="24"/>
          <w:szCs w:val="24"/>
        </w:rPr>
        <w:t> </w:t>
      </w:r>
      <w:r w:rsidRPr="00D068FF">
        <w:rPr>
          <w:rFonts w:cstheme="minorHAnsi"/>
          <w:sz w:val="24"/>
          <w:szCs w:val="24"/>
        </w:rPr>
        <w:t>kontekście trwającej epidemii COVID-19 (Dz. Urz. UE C 91 I/1 z 20.03.2020 r. ze zm.)</w:t>
      </w:r>
    </w:p>
    <w:p w:rsidR="0050623A" w:rsidRPr="00D068FF" w:rsidRDefault="0050623A" w:rsidP="0050623A">
      <w:pPr>
        <w:spacing w:line="276" w:lineRule="auto"/>
        <w:jc w:val="both"/>
        <w:rPr>
          <w:rFonts w:cstheme="minorHAnsi"/>
          <w:sz w:val="24"/>
          <w:szCs w:val="24"/>
        </w:rPr>
      </w:pPr>
      <w:r w:rsidRPr="00D068FF">
        <w:rPr>
          <w:rFonts w:cstheme="minorHAnsi"/>
          <w:sz w:val="24"/>
          <w:szCs w:val="24"/>
        </w:rPr>
        <w:t>Pomoc może być udzielona pod warunkiem, że:</w:t>
      </w:r>
    </w:p>
    <w:p w:rsidR="0050623A" w:rsidRPr="00D068FF" w:rsidRDefault="0050623A" w:rsidP="0050623A">
      <w:pPr>
        <w:spacing w:line="276" w:lineRule="auto"/>
        <w:jc w:val="both"/>
        <w:rPr>
          <w:rFonts w:cstheme="minorHAnsi"/>
          <w:sz w:val="24"/>
          <w:szCs w:val="24"/>
        </w:rPr>
      </w:pPr>
      <w:r w:rsidRPr="00D068FF">
        <w:rPr>
          <w:rFonts w:cstheme="minorHAnsi"/>
          <w:sz w:val="24"/>
          <w:szCs w:val="24"/>
        </w:rPr>
        <w:t>1. przedsiębiorca na dzień 31 grudnia 2019 r. nie spełniał kryteriów przedsiębiorstwa znajdującego się w trudnej sytuacji w rozumieniu art. 2 pkt 18 rozporządzenia Komisji (UE) nr 651/2014 z dnia 17 czerwca 2014 r. uznającego niektóre rodzaje pomocy za zgodne z</w:t>
      </w:r>
      <w:r w:rsidR="00DE328B">
        <w:rPr>
          <w:rFonts w:cstheme="minorHAnsi"/>
          <w:sz w:val="24"/>
          <w:szCs w:val="24"/>
        </w:rPr>
        <w:t> </w:t>
      </w:r>
      <w:r w:rsidRPr="00D068FF">
        <w:rPr>
          <w:rFonts w:cstheme="minorHAnsi"/>
          <w:sz w:val="24"/>
          <w:szCs w:val="24"/>
        </w:rPr>
        <w:t>rynkiem wewnętrznym w zastosowaniu art. 107 i 108 Traktatu (Dz. Urz. UE L 187/1 z</w:t>
      </w:r>
      <w:r w:rsidR="00DE328B">
        <w:rPr>
          <w:rFonts w:cstheme="minorHAnsi"/>
          <w:sz w:val="24"/>
          <w:szCs w:val="24"/>
        </w:rPr>
        <w:t> </w:t>
      </w:r>
      <w:r w:rsidRPr="00D068FF">
        <w:rPr>
          <w:rFonts w:cstheme="minorHAnsi"/>
          <w:sz w:val="24"/>
          <w:szCs w:val="24"/>
        </w:rPr>
        <w:t>26.06.2014 r. ze zm.);</w:t>
      </w:r>
    </w:p>
    <w:p w:rsidR="0050623A" w:rsidRPr="00D068FF" w:rsidRDefault="0050623A" w:rsidP="0050623A">
      <w:pPr>
        <w:spacing w:line="276" w:lineRule="auto"/>
        <w:jc w:val="both"/>
        <w:rPr>
          <w:rFonts w:cstheme="minorHAnsi"/>
          <w:sz w:val="24"/>
          <w:szCs w:val="24"/>
        </w:rPr>
      </w:pPr>
      <w:r w:rsidRPr="00D068FF">
        <w:rPr>
          <w:rFonts w:cstheme="minorHAnsi"/>
          <w:sz w:val="24"/>
          <w:szCs w:val="24"/>
        </w:rPr>
        <w:t>2. pomoc będzie udzielana nie później niż do 31 grudnia 2020 r. ;</w:t>
      </w:r>
    </w:p>
    <w:p w:rsidR="0050623A" w:rsidRPr="00D068FF" w:rsidRDefault="0050623A" w:rsidP="0050623A">
      <w:pPr>
        <w:spacing w:line="276" w:lineRule="auto"/>
        <w:jc w:val="both"/>
        <w:rPr>
          <w:rFonts w:cstheme="minorHAnsi"/>
          <w:sz w:val="24"/>
          <w:szCs w:val="24"/>
        </w:rPr>
      </w:pPr>
      <w:r w:rsidRPr="00D068FF">
        <w:rPr>
          <w:rFonts w:cstheme="minorHAnsi"/>
          <w:sz w:val="24"/>
          <w:szCs w:val="24"/>
        </w:rPr>
        <w:t xml:space="preserve">3. pomoc przyznana przedsiębiorstwom prowadzącym działalność w zakresie przetwarzania       i wprowadzania do obrotu produktów rolnych uwarunkowana jest jej nie przeniesieniem               w części lub w całości na producentów surowców i nie jest ustalana na podstawie ceny lub ilości produktów zakupionych od producentów surowców lub wprowadzonych na rynek przez zainteresowane przedsiębiorstwa. </w:t>
      </w:r>
    </w:p>
    <w:p w:rsidR="0050623A" w:rsidRPr="00D068FF" w:rsidRDefault="0050623A" w:rsidP="0050623A">
      <w:pPr>
        <w:spacing w:line="276" w:lineRule="auto"/>
        <w:jc w:val="both"/>
        <w:rPr>
          <w:rFonts w:cstheme="minorHAnsi"/>
          <w:sz w:val="24"/>
          <w:szCs w:val="24"/>
        </w:rPr>
      </w:pPr>
      <w:r w:rsidRPr="00D068FF">
        <w:rPr>
          <w:rFonts w:cstheme="minorHAnsi"/>
          <w:sz w:val="24"/>
          <w:szCs w:val="24"/>
        </w:rPr>
        <w:t>4. wartość pomocy nie przekracza, łącznie z inną pomoc udzielaną zgodnie z Sekcją 3.1 Tymczasowych ram, kwoty 800 000 EUR na jedno przedsiębiorstwo w rozumieniu przepisów unijnych (limit 800 000 EUR jest osobny w stosunku do pomocy de minimis, przez co wartość dotychczas otrzymanej pomocy de minimis nie ma wpływu na możliwą do otrzymania wartość pomocy publicznej mającej na celu zaradzenie poważnym zaburzeniom w</w:t>
      </w:r>
      <w:r w:rsidR="00DE328B">
        <w:rPr>
          <w:rFonts w:cstheme="minorHAnsi"/>
          <w:sz w:val="24"/>
          <w:szCs w:val="24"/>
        </w:rPr>
        <w:t> </w:t>
      </w:r>
      <w:r w:rsidRPr="00D068FF">
        <w:rPr>
          <w:rFonts w:cstheme="minorHAnsi"/>
          <w:sz w:val="24"/>
          <w:szCs w:val="24"/>
        </w:rPr>
        <w:t>gospodarce - beneficjent może otrzymać jednocześnie pomoc de minimis w wysokości do 200 000 EUR/100 000 EUR oraz pomoc publiczną w wysokości do 800 tys. EUR).</w:t>
      </w:r>
    </w:p>
    <w:p w:rsidR="0050623A" w:rsidRPr="00DE328B" w:rsidRDefault="0050623A" w:rsidP="0050623A">
      <w:pPr>
        <w:spacing w:line="276" w:lineRule="auto"/>
        <w:jc w:val="both"/>
        <w:rPr>
          <w:rFonts w:cstheme="minorHAnsi"/>
          <w:color w:val="000000" w:themeColor="text1"/>
          <w:sz w:val="24"/>
          <w:szCs w:val="24"/>
        </w:rPr>
      </w:pPr>
      <w:r w:rsidRPr="0015045C">
        <w:rPr>
          <w:rFonts w:cstheme="minorHAnsi"/>
          <w:color w:val="000000" w:themeColor="text1"/>
          <w:sz w:val="24"/>
          <w:szCs w:val="24"/>
        </w:rPr>
        <w:t xml:space="preserve">Formularz pomocy publicznej (Załącznik nr 1 do wniosku) – w pkt. B </w:t>
      </w:r>
      <w:r w:rsidRPr="0015045C">
        <w:rPr>
          <w:rFonts w:cstheme="minorHAnsi"/>
          <w:i/>
          <w:color w:val="000000" w:themeColor="text1"/>
          <w:sz w:val="24"/>
          <w:szCs w:val="24"/>
        </w:rPr>
        <w:t xml:space="preserve">Informacje dotyczące sytuacji ekonomicznej podmiotu, któremu ma być udzielona pomoc publiczna (aktualne na dzień 31 grudnia 2019 r.) </w:t>
      </w:r>
      <w:r w:rsidRPr="0015045C">
        <w:rPr>
          <w:rFonts w:cstheme="minorHAnsi"/>
          <w:color w:val="000000" w:themeColor="text1"/>
          <w:sz w:val="24"/>
          <w:szCs w:val="24"/>
        </w:rPr>
        <w:t>w ppkt. 1 oraz 4 należy zaznaczyć „nie dotyczy”.</w:t>
      </w:r>
    </w:p>
    <w:p w:rsidR="0050623A" w:rsidRDefault="0050623A" w:rsidP="0050623A">
      <w:pPr>
        <w:pStyle w:val="Bezodstpw"/>
        <w:numPr>
          <w:ilvl w:val="0"/>
          <w:numId w:val="4"/>
        </w:numPr>
        <w:spacing w:line="276" w:lineRule="auto"/>
        <w:ind w:left="426"/>
        <w:rPr>
          <w:rFonts w:eastAsia="Calibri" w:cstheme="minorHAnsi"/>
          <w:b/>
          <w:caps/>
          <w:color w:val="1F4E79" w:themeColor="accent1" w:themeShade="80"/>
          <w:sz w:val="24"/>
          <w:szCs w:val="24"/>
        </w:rPr>
      </w:pPr>
      <w:r w:rsidRPr="00D068FF">
        <w:rPr>
          <w:rFonts w:eastAsia="Calibri" w:cstheme="minorHAnsi"/>
          <w:b/>
          <w:caps/>
          <w:color w:val="1F4E79" w:themeColor="accent1" w:themeShade="80"/>
          <w:sz w:val="24"/>
          <w:szCs w:val="24"/>
        </w:rPr>
        <w:lastRenderedPageBreak/>
        <w:t xml:space="preserve">SPOSÓB </w:t>
      </w:r>
      <w:r>
        <w:rPr>
          <w:rFonts w:eastAsia="Calibri" w:cstheme="minorHAnsi"/>
          <w:b/>
          <w:caps/>
          <w:color w:val="1F4E79" w:themeColor="accent1" w:themeShade="80"/>
          <w:sz w:val="24"/>
          <w:szCs w:val="24"/>
        </w:rPr>
        <w:t xml:space="preserve">POSTĘPOWANIA PRZY UBIEGANIU SIĘ </w:t>
      </w:r>
      <w:r w:rsidRPr="00D068FF">
        <w:rPr>
          <w:rFonts w:eastAsia="Calibri" w:cstheme="minorHAnsi"/>
          <w:b/>
          <w:caps/>
          <w:color w:val="1F4E79" w:themeColor="accent1" w:themeShade="80"/>
          <w:sz w:val="24"/>
          <w:szCs w:val="24"/>
        </w:rPr>
        <w:t>O dofinansowanie</w:t>
      </w:r>
    </w:p>
    <w:p w:rsidR="0050623A" w:rsidRPr="00D068FF" w:rsidRDefault="0050623A" w:rsidP="0050623A">
      <w:pPr>
        <w:pStyle w:val="Bezodstpw"/>
        <w:spacing w:line="276" w:lineRule="auto"/>
        <w:ind w:left="426"/>
        <w:rPr>
          <w:rFonts w:eastAsia="Calibri" w:cstheme="minorHAnsi"/>
          <w:b/>
          <w:caps/>
          <w:color w:val="1F4E79" w:themeColor="accent1" w:themeShade="80"/>
          <w:sz w:val="24"/>
          <w:szCs w:val="24"/>
        </w:rPr>
      </w:pPr>
    </w:p>
    <w:p w:rsidR="0050623A" w:rsidRDefault="0050623A" w:rsidP="0050623A">
      <w:pPr>
        <w:pStyle w:val="Akapitzlist"/>
        <w:numPr>
          <w:ilvl w:val="0"/>
          <w:numId w:val="17"/>
        </w:numPr>
        <w:spacing w:line="276" w:lineRule="auto"/>
        <w:ind w:left="284" w:hanging="284"/>
        <w:jc w:val="both"/>
        <w:rPr>
          <w:rFonts w:cstheme="minorHAnsi"/>
        </w:rPr>
      </w:pPr>
      <w:r w:rsidRPr="00D068FF">
        <w:rPr>
          <w:rFonts w:cstheme="minorHAnsi"/>
        </w:rPr>
        <w:t xml:space="preserve"> Informacje o możliwości ubiegania się o wsparcie (w tym o terminie składania wniosków) dostępne są na stronach internetowych powiatowych urzędów pracy. </w:t>
      </w:r>
      <w:r>
        <w:rPr>
          <w:rFonts w:cstheme="minorHAnsi"/>
        </w:rPr>
        <w:t xml:space="preserve">Informacje </w:t>
      </w:r>
      <w:r w:rsidRPr="00D068FF">
        <w:rPr>
          <w:rFonts w:cstheme="minorHAnsi"/>
        </w:rPr>
        <w:t xml:space="preserve">adresowe urzędów pracy można uzyskać pod adresem </w:t>
      </w:r>
      <w:hyperlink r:id="rId8" w:history="1">
        <w:r w:rsidRPr="002778DD">
          <w:rPr>
            <w:rStyle w:val="Hipercze"/>
            <w:rFonts w:cstheme="minorHAnsi"/>
          </w:rPr>
          <w:t>https://psz.praca.gov.pl</w:t>
        </w:r>
      </w:hyperlink>
      <w:r>
        <w:rPr>
          <w:rFonts w:cstheme="minorHAnsi"/>
        </w:rPr>
        <w:t xml:space="preserve"> oraz na stronie </w:t>
      </w:r>
      <w:hyperlink r:id="rId9" w:history="1">
        <w:r w:rsidRPr="001F2A5C">
          <w:rPr>
            <w:rStyle w:val="Hipercze"/>
            <w:rFonts w:cstheme="minorHAnsi"/>
          </w:rPr>
          <w:t>www.mrpips.gov.pl</w:t>
        </w:r>
      </w:hyperlink>
      <w:r>
        <w:rPr>
          <w:rFonts w:cstheme="minorHAnsi"/>
        </w:rPr>
        <w:t>.</w:t>
      </w:r>
    </w:p>
    <w:p w:rsidR="0050623A" w:rsidRDefault="0050623A" w:rsidP="0050623A">
      <w:pPr>
        <w:pStyle w:val="Akapitzlist"/>
        <w:numPr>
          <w:ilvl w:val="0"/>
          <w:numId w:val="17"/>
        </w:numPr>
        <w:spacing w:line="276" w:lineRule="auto"/>
        <w:ind w:left="284" w:hanging="284"/>
        <w:jc w:val="both"/>
        <w:rPr>
          <w:rFonts w:cstheme="minorHAnsi"/>
        </w:rPr>
      </w:pPr>
      <w:r w:rsidRPr="0050623A">
        <w:rPr>
          <w:rFonts w:cstheme="minorHAnsi"/>
          <w:b/>
        </w:rPr>
        <w:t xml:space="preserve">Wniosek </w:t>
      </w:r>
      <w:r w:rsidRPr="0050623A">
        <w:rPr>
          <w:rFonts w:cstheme="minorHAnsi"/>
          <w:color w:val="000000" w:themeColor="text1"/>
        </w:rPr>
        <w:t xml:space="preserve">(stanowiący załącznik nr 1 do niniejszych Zasad i Umowy) wraz z jego integralnymi elementami w postaci załącznika nr 1 i załącznika nr 2 </w:t>
      </w:r>
      <w:r w:rsidRPr="0050623A">
        <w:rPr>
          <w:rFonts w:cstheme="minorHAnsi"/>
          <w:b/>
        </w:rPr>
        <w:t>wraz z umową oraz oświadczeniem</w:t>
      </w:r>
      <w:r w:rsidRPr="0050623A">
        <w:rPr>
          <w:rFonts w:cstheme="minorHAnsi"/>
        </w:rPr>
        <w:t xml:space="preserve"> (załącznik nr 2 do umowy) </w:t>
      </w:r>
      <w:r w:rsidRPr="0050623A">
        <w:rPr>
          <w:rFonts w:cstheme="minorHAnsi"/>
          <w:b/>
        </w:rPr>
        <w:t xml:space="preserve">można złożyć poprzez formularz dostępny na stronie </w:t>
      </w:r>
      <w:hyperlink r:id="rId10" w:history="1">
        <w:r w:rsidRPr="00B95CCB">
          <w:rPr>
            <w:rStyle w:val="Hipercze"/>
            <w:rFonts w:cstheme="minorHAnsi"/>
          </w:rPr>
          <w:t>https://www.praca.gov.pl</w:t>
        </w:r>
      </w:hyperlink>
      <w:r w:rsidRPr="00B95CCB">
        <w:rPr>
          <w:rFonts w:cstheme="minorHAnsi"/>
        </w:rPr>
        <w:t>.</w:t>
      </w:r>
      <w:r w:rsidRPr="00B95CCB">
        <w:rPr>
          <w:rFonts w:cstheme="minorHAnsi"/>
          <w:b/>
        </w:rPr>
        <w:t xml:space="preserve"> </w:t>
      </w:r>
    </w:p>
    <w:p w:rsidR="0050623A" w:rsidRDefault="0050623A" w:rsidP="0050623A">
      <w:pPr>
        <w:pStyle w:val="Akapitzlist"/>
        <w:numPr>
          <w:ilvl w:val="0"/>
          <w:numId w:val="17"/>
        </w:numPr>
        <w:spacing w:line="276" w:lineRule="auto"/>
        <w:ind w:left="284" w:hanging="284"/>
        <w:jc w:val="both"/>
        <w:rPr>
          <w:rFonts w:cstheme="minorHAnsi"/>
        </w:rPr>
      </w:pPr>
      <w:r w:rsidRPr="0050623A">
        <w:rPr>
          <w:rFonts w:cstheme="minorHAnsi"/>
        </w:rPr>
        <w:t xml:space="preserve">Istnieje możliwość złożenia </w:t>
      </w:r>
      <w:r w:rsidRPr="0050623A">
        <w:rPr>
          <w:rFonts w:cstheme="minorHAnsi"/>
          <w:b/>
        </w:rPr>
        <w:t xml:space="preserve">wniosku </w:t>
      </w:r>
      <w:r w:rsidRPr="0050623A">
        <w:rPr>
          <w:rFonts w:cstheme="minorHAnsi"/>
        </w:rPr>
        <w:t xml:space="preserve">bezpośrednio w PUP - terytorialnie właściwym ze względu na </w:t>
      </w:r>
      <w:r>
        <w:rPr>
          <w:rFonts w:cstheme="minorHAnsi"/>
        </w:rPr>
        <w:t>siedzibę organizacji pozarządowej</w:t>
      </w:r>
      <w:r w:rsidRPr="0050623A">
        <w:rPr>
          <w:rFonts w:cstheme="minorHAnsi"/>
        </w:rPr>
        <w:t>. O ile, biorąc pod uwagę bieżącą sytuację w kraju, nie został wydany komunikat, że bezpośrednie złożenie wniosku zostało wstrzymane. Taka informacja powinna pojawić się na stronie internetowej PUP.</w:t>
      </w:r>
    </w:p>
    <w:p w:rsidR="0050623A" w:rsidRDefault="0050623A" w:rsidP="0050623A">
      <w:pPr>
        <w:pStyle w:val="Akapitzlist"/>
        <w:numPr>
          <w:ilvl w:val="0"/>
          <w:numId w:val="17"/>
        </w:numPr>
        <w:spacing w:line="276" w:lineRule="auto"/>
        <w:ind w:left="284" w:hanging="284"/>
        <w:jc w:val="both"/>
        <w:rPr>
          <w:rFonts w:cstheme="minorHAnsi"/>
        </w:rPr>
      </w:pPr>
      <w:r>
        <w:rPr>
          <w:rFonts w:cstheme="minorHAnsi"/>
        </w:rPr>
        <w:t>Wniosek powinien</w:t>
      </w:r>
      <w:r w:rsidRPr="0050623A">
        <w:rPr>
          <w:rFonts w:cstheme="minorHAnsi"/>
        </w:rPr>
        <w:t xml:space="preserve"> zostać złożon</w:t>
      </w:r>
      <w:r>
        <w:rPr>
          <w:rFonts w:cstheme="minorHAnsi"/>
        </w:rPr>
        <w:t>y</w:t>
      </w:r>
      <w:r w:rsidRPr="0050623A">
        <w:rPr>
          <w:rFonts w:cstheme="minorHAnsi"/>
        </w:rPr>
        <w:t xml:space="preserve"> w terminie 14 dni od dnia ogłoszenia naboru przez dyrektora powiatowego urzędu pracy. </w:t>
      </w:r>
    </w:p>
    <w:p w:rsidR="0050623A" w:rsidRDefault="0050623A" w:rsidP="0050623A">
      <w:pPr>
        <w:pStyle w:val="Akapitzlist"/>
        <w:numPr>
          <w:ilvl w:val="0"/>
          <w:numId w:val="17"/>
        </w:numPr>
        <w:spacing w:line="276" w:lineRule="auto"/>
        <w:ind w:left="284" w:hanging="284"/>
        <w:jc w:val="both"/>
        <w:rPr>
          <w:rFonts w:cstheme="minorHAnsi"/>
        </w:rPr>
      </w:pPr>
      <w:r w:rsidRPr="0050623A">
        <w:rPr>
          <w:rFonts w:cstheme="minorHAnsi"/>
        </w:rPr>
        <w:t>Przyjmowanie wniosków o udzielenie dofinansowania odbywać się będzie do wyczerpania środków finansowych przeznaczonych na realizację tej usługi.</w:t>
      </w:r>
    </w:p>
    <w:p w:rsidR="0050623A" w:rsidRDefault="0050623A" w:rsidP="0050623A">
      <w:pPr>
        <w:pStyle w:val="Akapitzlist"/>
        <w:numPr>
          <w:ilvl w:val="0"/>
          <w:numId w:val="17"/>
        </w:numPr>
        <w:spacing w:line="276" w:lineRule="auto"/>
        <w:ind w:left="284" w:hanging="284"/>
        <w:jc w:val="both"/>
        <w:rPr>
          <w:rFonts w:cstheme="minorHAnsi"/>
        </w:rPr>
      </w:pPr>
      <w:r w:rsidRPr="0050623A">
        <w:rPr>
          <w:rFonts w:cstheme="minorHAnsi"/>
        </w:rPr>
        <w:t xml:space="preserve">Po pozytywnym rozpatrzeniu wniosku w sprawie udzielenia dofinansowania Starosta </w:t>
      </w:r>
      <w:r w:rsidRPr="0050623A">
        <w:rPr>
          <w:rFonts w:cstheme="minorHAnsi"/>
        </w:rPr>
        <w:br/>
        <w:t xml:space="preserve">i </w:t>
      </w:r>
      <w:r>
        <w:rPr>
          <w:rFonts w:cstheme="minorHAnsi"/>
        </w:rPr>
        <w:t>organizacja pozarządowa</w:t>
      </w:r>
      <w:r w:rsidRPr="0050623A">
        <w:rPr>
          <w:rFonts w:cstheme="minorHAnsi"/>
        </w:rPr>
        <w:t xml:space="preserve"> zawierają umowę. Termin wypłaty środków finansowych zostanie określony w umowie.</w:t>
      </w:r>
    </w:p>
    <w:p w:rsidR="0050623A" w:rsidRDefault="0050623A" w:rsidP="0050623A">
      <w:pPr>
        <w:pStyle w:val="Akapitzlist"/>
        <w:numPr>
          <w:ilvl w:val="0"/>
          <w:numId w:val="17"/>
        </w:numPr>
        <w:spacing w:line="276" w:lineRule="auto"/>
        <w:ind w:left="284" w:hanging="284"/>
        <w:jc w:val="both"/>
        <w:rPr>
          <w:rFonts w:cstheme="minorHAnsi"/>
        </w:rPr>
      </w:pPr>
      <w:r w:rsidRPr="0050623A">
        <w:rPr>
          <w:rFonts w:cstheme="minorHAnsi"/>
        </w:rPr>
        <w:t xml:space="preserve">Warunkiem wypłacania transz dofinansowania jest złożenie przez </w:t>
      </w:r>
      <w:r w:rsidR="00924CB2">
        <w:rPr>
          <w:rFonts w:cstheme="minorHAnsi"/>
        </w:rPr>
        <w:t>organizację pozarządową</w:t>
      </w:r>
      <w:r w:rsidRPr="0050623A">
        <w:rPr>
          <w:rFonts w:cstheme="minorHAnsi"/>
        </w:rPr>
        <w:t xml:space="preserve"> oświadczenia (stanowiącego załącznik nr 2 do umowy) oraz załącznika nr 2 do wniosku, w którym oblicza wysokość spadku </w:t>
      </w:r>
      <w:r w:rsidR="00924CB2">
        <w:rPr>
          <w:rFonts w:cstheme="minorHAnsi"/>
        </w:rPr>
        <w:t>przychodów z działalności statutowej</w:t>
      </w:r>
      <w:r w:rsidRPr="0050623A">
        <w:rPr>
          <w:rFonts w:cstheme="minorHAnsi"/>
        </w:rPr>
        <w:t>, wpisuje pracowników objętych umową i oblicza kwotę dofinansowania dla poszczególnych pracowników. Pierwsze oświadczenie jest składane wraz z wnioskiem, kolejne oświadczenia będą uruchamiać wypłatę świadczenia w</w:t>
      </w:r>
      <w:r w:rsidR="00924CB2">
        <w:rPr>
          <w:rFonts w:cstheme="minorHAnsi"/>
        </w:rPr>
        <w:t> </w:t>
      </w:r>
      <w:r w:rsidRPr="0050623A">
        <w:rPr>
          <w:rFonts w:cstheme="minorHAnsi"/>
        </w:rPr>
        <w:t xml:space="preserve">następnych miesiącach. </w:t>
      </w:r>
    </w:p>
    <w:p w:rsidR="0050623A" w:rsidRPr="00924CB2" w:rsidRDefault="0050623A" w:rsidP="00924CB2">
      <w:pPr>
        <w:pStyle w:val="Akapitzlist"/>
        <w:numPr>
          <w:ilvl w:val="0"/>
          <w:numId w:val="17"/>
        </w:numPr>
        <w:spacing w:line="276" w:lineRule="auto"/>
        <w:ind w:left="284" w:hanging="284"/>
        <w:jc w:val="both"/>
        <w:rPr>
          <w:rFonts w:cstheme="minorHAnsi"/>
        </w:rPr>
      </w:pPr>
      <w:r w:rsidRPr="00924CB2">
        <w:rPr>
          <w:rFonts w:cstheme="minorHAnsi"/>
        </w:rPr>
        <w:t>W przypadku nieprzyznania dofinansowania na podstawie dokumentacji innej niż elektroniczna, PUP zwraca Wnioskodawcy oryginały złożonych dokumentów.</w:t>
      </w:r>
    </w:p>
    <w:p w:rsidR="0050623A" w:rsidRPr="00D068FF" w:rsidRDefault="0050623A" w:rsidP="0050623A">
      <w:pPr>
        <w:pStyle w:val="Bezodstpw"/>
        <w:spacing w:line="276" w:lineRule="auto"/>
        <w:jc w:val="both"/>
        <w:rPr>
          <w:rFonts w:eastAsia="Calibri" w:cstheme="minorHAnsi"/>
          <w:b/>
          <w:caps/>
          <w:color w:val="1F4E79" w:themeColor="accent1" w:themeShade="80"/>
          <w:sz w:val="24"/>
          <w:szCs w:val="24"/>
        </w:rPr>
      </w:pPr>
    </w:p>
    <w:p w:rsidR="00DF7BE3" w:rsidRPr="00B318F5" w:rsidRDefault="00DF7BE3" w:rsidP="00924CB2">
      <w:pPr>
        <w:pStyle w:val="Bezodstpw"/>
        <w:ind w:left="426"/>
        <w:rPr>
          <w:sz w:val="24"/>
          <w:szCs w:val="24"/>
        </w:rPr>
      </w:pPr>
    </w:p>
    <w:sectPr w:rsidR="00DF7BE3" w:rsidRPr="00B318F5" w:rsidSect="00EF58C6">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192" w:rsidRDefault="00CD6192" w:rsidP="007435CD">
      <w:pPr>
        <w:spacing w:after="0" w:line="240" w:lineRule="auto"/>
      </w:pPr>
      <w:r>
        <w:separator/>
      </w:r>
    </w:p>
  </w:endnote>
  <w:endnote w:type="continuationSeparator" w:id="0">
    <w:p w:rsidR="00CD6192" w:rsidRDefault="00CD6192" w:rsidP="0074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66985652"/>
      <w:docPartObj>
        <w:docPartGallery w:val="Page Numbers (Bottom of Page)"/>
        <w:docPartUnique/>
      </w:docPartObj>
    </w:sdtPr>
    <w:sdtEndPr/>
    <w:sdtContent>
      <w:p w:rsidR="007435CD" w:rsidRDefault="007435CD">
        <w:pPr>
          <w:pStyle w:val="Stopka"/>
          <w:jc w:val="right"/>
          <w:rPr>
            <w:rFonts w:asciiTheme="majorHAnsi" w:eastAsiaTheme="majorEastAsia" w:hAnsiTheme="majorHAnsi" w:cstheme="majorBidi"/>
            <w:sz w:val="28"/>
            <w:szCs w:val="28"/>
          </w:rPr>
        </w:pPr>
        <w:r w:rsidRPr="007435CD">
          <w:rPr>
            <w:rFonts w:eastAsiaTheme="majorEastAsia" w:cstheme="majorBidi"/>
          </w:rPr>
          <w:t xml:space="preserve">str. </w:t>
        </w:r>
        <w:r w:rsidRPr="007435CD">
          <w:rPr>
            <w:rFonts w:eastAsiaTheme="minorEastAsia" w:cs="Times New Roman"/>
          </w:rPr>
          <w:fldChar w:fldCharType="begin"/>
        </w:r>
        <w:r w:rsidRPr="007435CD">
          <w:instrText>PAGE    \* MERGEFORMAT</w:instrText>
        </w:r>
        <w:r w:rsidRPr="007435CD">
          <w:rPr>
            <w:rFonts w:eastAsiaTheme="minorEastAsia" w:cs="Times New Roman"/>
          </w:rPr>
          <w:fldChar w:fldCharType="separate"/>
        </w:r>
        <w:r w:rsidR="00F86223" w:rsidRPr="00F86223">
          <w:rPr>
            <w:rFonts w:eastAsiaTheme="majorEastAsia" w:cstheme="majorBidi"/>
            <w:noProof/>
          </w:rPr>
          <w:t>1</w:t>
        </w:r>
        <w:r w:rsidRPr="007435CD">
          <w:rPr>
            <w:rFonts w:eastAsiaTheme="majorEastAsia" w:cstheme="majorBidi"/>
          </w:rPr>
          <w:fldChar w:fldCharType="end"/>
        </w:r>
      </w:p>
    </w:sdtContent>
  </w:sdt>
  <w:p w:rsidR="007435CD" w:rsidRDefault="007435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192" w:rsidRDefault="00CD6192" w:rsidP="007435CD">
      <w:pPr>
        <w:spacing w:after="0" w:line="240" w:lineRule="auto"/>
      </w:pPr>
      <w:r>
        <w:separator/>
      </w:r>
    </w:p>
  </w:footnote>
  <w:footnote w:type="continuationSeparator" w:id="0">
    <w:p w:rsidR="00CD6192" w:rsidRDefault="00CD6192" w:rsidP="007435CD">
      <w:pPr>
        <w:spacing w:after="0" w:line="240" w:lineRule="auto"/>
      </w:pPr>
      <w:r>
        <w:continuationSeparator/>
      </w:r>
    </w:p>
  </w:footnote>
  <w:footnote w:id="1">
    <w:p w:rsidR="004957B2" w:rsidRDefault="004957B2" w:rsidP="0038341C">
      <w:pPr>
        <w:pStyle w:val="Tekstprzypisudolnego"/>
        <w:jc w:val="both"/>
      </w:pPr>
      <w:r>
        <w:rPr>
          <w:rStyle w:val="Odwoanieprzypisudolnego"/>
        </w:rPr>
        <w:footnoteRef/>
      </w:r>
      <w:r>
        <w:t xml:space="preserve"> </w:t>
      </w:r>
      <w:r w:rsidRPr="004957B2">
        <w:t>Wysokość minimalnego wynagrodzenia brutto to 2600 zł. Informacja o wysokości minimalnego wynagrodzenia w roku 2020 znajduje się w rozporząd</w:t>
      </w:r>
      <w:r>
        <w:t xml:space="preserve">zeniu Rady Ministrów </w:t>
      </w:r>
      <w:r w:rsidRPr="004957B2">
        <w:t>w sprawie wysokości minimalnego wynagrodzenia za pracę oraz wysokości minimal</w:t>
      </w:r>
      <w:r>
        <w:t>nej stawki godzinowej w 2020 r.</w:t>
      </w:r>
      <w:r w:rsidRPr="004957B2">
        <w:t xml:space="preserve"> z dnia 10 września 2019 r. (Dz.U. z 2019 r. poz. 1778).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6359"/>
    <w:multiLevelType w:val="hybridMultilevel"/>
    <w:tmpl w:val="475AC1D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43105BD"/>
    <w:multiLevelType w:val="hybridMultilevel"/>
    <w:tmpl w:val="AEDCDADA"/>
    <w:lvl w:ilvl="0" w:tplc="83E0A6B4">
      <w:start w:val="1"/>
      <w:numFmt w:val="decimal"/>
      <w:lvlText w:val="%1."/>
      <w:lvlJc w:val="left"/>
      <w:pPr>
        <w:ind w:left="360" w:hanging="360"/>
      </w:pPr>
      <w:rPr>
        <w:rFonts w:hint="default"/>
        <w:b/>
        <w:i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A3F3BFA"/>
    <w:multiLevelType w:val="hybridMultilevel"/>
    <w:tmpl w:val="803E52C2"/>
    <w:lvl w:ilvl="0" w:tplc="0415000F">
      <w:start w:val="1"/>
      <w:numFmt w:val="decimal"/>
      <w:lvlText w:val="%1."/>
      <w:lvlJc w:val="left"/>
      <w:pPr>
        <w:ind w:left="786" w:hanging="360"/>
      </w:pPr>
    </w:lvl>
    <w:lvl w:ilvl="1" w:tplc="714C042C">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4E59C8"/>
    <w:multiLevelType w:val="hybridMultilevel"/>
    <w:tmpl w:val="1EAC06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B71E1A"/>
    <w:multiLevelType w:val="hybridMultilevel"/>
    <w:tmpl w:val="049891D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0E07A8F"/>
    <w:multiLevelType w:val="hybridMultilevel"/>
    <w:tmpl w:val="1D049EC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94F6A1B"/>
    <w:multiLevelType w:val="hybridMultilevel"/>
    <w:tmpl w:val="803E52C2"/>
    <w:lvl w:ilvl="0" w:tplc="0415000F">
      <w:start w:val="1"/>
      <w:numFmt w:val="decimal"/>
      <w:lvlText w:val="%1."/>
      <w:lvlJc w:val="left"/>
      <w:pPr>
        <w:ind w:left="786" w:hanging="360"/>
      </w:pPr>
    </w:lvl>
    <w:lvl w:ilvl="1" w:tplc="714C042C">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9C237B3"/>
    <w:multiLevelType w:val="hybridMultilevel"/>
    <w:tmpl w:val="FC503960"/>
    <w:lvl w:ilvl="0" w:tplc="3FB0B3AA">
      <w:start w:val="1"/>
      <w:numFmt w:val="bullet"/>
      <w:lvlText w:val="-"/>
      <w:lvlJc w:val="left"/>
      <w:pPr>
        <w:ind w:left="502" w:hanging="360"/>
      </w:pPr>
      <w:rPr>
        <w:rFonts w:ascii="Times New Roman" w:hAnsi="Times New Roman" w:cs="Times New Roman" w:hint="default"/>
        <w:color w:val="auto"/>
      </w:rPr>
    </w:lvl>
    <w:lvl w:ilvl="1" w:tplc="04150003">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8" w15:restartNumberingAfterBreak="0">
    <w:nsid w:val="324E1003"/>
    <w:multiLevelType w:val="hybridMultilevel"/>
    <w:tmpl w:val="4662A3DA"/>
    <w:lvl w:ilvl="0" w:tplc="EE584966">
      <w:start w:val="1"/>
      <w:numFmt w:val="decimal"/>
      <w:lvlText w:val="%1)"/>
      <w:lvlJc w:val="left"/>
      <w:pPr>
        <w:ind w:left="720" w:hanging="360"/>
      </w:pPr>
      <w:rPr>
        <w:rFonts w:ascii="Calibri" w:hAnsi="Calibr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DA1006"/>
    <w:multiLevelType w:val="hybridMultilevel"/>
    <w:tmpl w:val="070CC0D8"/>
    <w:lvl w:ilvl="0" w:tplc="916C7BA4">
      <w:start w:val="1"/>
      <w:numFmt w:val="upperRoman"/>
      <w:lvlText w:val="%1."/>
      <w:lvlJc w:val="left"/>
      <w:pPr>
        <w:ind w:left="644" w:hanging="360"/>
      </w:pPr>
      <w:rPr>
        <w:rFonts w:ascii="Calibri" w:hAnsi="Calibri" w:hint="default"/>
        <w:b/>
        <w:i w:val="0"/>
        <w:caps w:val="0"/>
        <w:vanish w:val="0"/>
        <w:color w:val="1F4E79" w:themeColor="accent1" w:themeShade="8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9B0D0C"/>
    <w:multiLevelType w:val="hybridMultilevel"/>
    <w:tmpl w:val="937432D8"/>
    <w:lvl w:ilvl="0" w:tplc="02B8C0BC">
      <w:start w:val="1"/>
      <w:numFmt w:val="upperRoman"/>
      <w:lvlText w:val="%1."/>
      <w:lvlJc w:val="left"/>
      <w:pPr>
        <w:ind w:left="720" w:hanging="360"/>
      </w:pPr>
      <w:rPr>
        <w:rFonts w:ascii="Calibri" w:hAnsi="Calibri" w:hint="default"/>
        <w:b/>
        <w:i w:val="0"/>
        <w:caps w:val="0"/>
        <w:vanish w:val="0"/>
        <w:color w:val="2F5496" w:themeColor="accent5" w:themeShade="BF"/>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F94DE2"/>
    <w:multiLevelType w:val="hybridMultilevel"/>
    <w:tmpl w:val="4D46F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142D87"/>
    <w:multiLevelType w:val="hybridMultilevel"/>
    <w:tmpl w:val="803E52C2"/>
    <w:lvl w:ilvl="0" w:tplc="0415000F">
      <w:start w:val="1"/>
      <w:numFmt w:val="decimal"/>
      <w:lvlText w:val="%1."/>
      <w:lvlJc w:val="left"/>
      <w:pPr>
        <w:ind w:left="786" w:hanging="360"/>
      </w:pPr>
    </w:lvl>
    <w:lvl w:ilvl="1" w:tplc="714C042C">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64DE616D"/>
    <w:multiLevelType w:val="hybridMultilevel"/>
    <w:tmpl w:val="71486494"/>
    <w:lvl w:ilvl="0" w:tplc="F3F008E0">
      <w:start w:val="1"/>
      <w:numFmt w:val="bullet"/>
      <w:lvlText w:val=""/>
      <w:lvlJc w:val="left"/>
      <w:pPr>
        <w:tabs>
          <w:tab w:val="num" w:pos="360"/>
        </w:tabs>
        <w:ind w:left="340" w:hanging="340"/>
      </w:pPr>
      <w:rPr>
        <w:rFonts w:ascii="Wingdings" w:hAnsi="Wingdings"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56255A"/>
    <w:multiLevelType w:val="hybridMultilevel"/>
    <w:tmpl w:val="058AD01C"/>
    <w:lvl w:ilvl="0" w:tplc="497698F6">
      <w:start w:val="1"/>
      <w:numFmt w:val="decimal"/>
      <w:lvlText w:val="%1."/>
      <w:lvlJc w:val="left"/>
      <w:pPr>
        <w:ind w:left="218" w:hanging="360"/>
      </w:pPr>
      <w:rPr>
        <w:rFonts w:asciiTheme="minorHAnsi" w:hAnsiTheme="minorHAnsi" w:hint="default"/>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5" w15:restartNumberingAfterBreak="0">
    <w:nsid w:val="6AB44CB8"/>
    <w:multiLevelType w:val="hybridMultilevel"/>
    <w:tmpl w:val="5284E67A"/>
    <w:lvl w:ilvl="0" w:tplc="04150001">
      <w:start w:val="1"/>
      <w:numFmt w:val="bullet"/>
      <w:lvlText w:val=""/>
      <w:lvlJc w:val="left"/>
      <w:pPr>
        <w:ind w:left="1506" w:hanging="360"/>
      </w:pPr>
      <w:rPr>
        <w:rFonts w:ascii="Symbol" w:hAnsi="Symbol" w:hint="default"/>
      </w:rPr>
    </w:lvl>
    <w:lvl w:ilvl="1" w:tplc="04150001">
      <w:start w:val="1"/>
      <w:numFmt w:val="bullet"/>
      <w:lvlText w:val=""/>
      <w:lvlJc w:val="left"/>
      <w:pPr>
        <w:ind w:left="2226" w:hanging="360"/>
      </w:pPr>
      <w:rPr>
        <w:rFonts w:ascii="Symbol" w:hAnsi="Symbol"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6" w15:restartNumberingAfterBreak="0">
    <w:nsid w:val="737A581B"/>
    <w:multiLevelType w:val="hybridMultilevel"/>
    <w:tmpl w:val="95E286F6"/>
    <w:lvl w:ilvl="0" w:tplc="0BDC37E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3"/>
  </w:num>
  <w:num w:numId="3">
    <w:abstractNumId w:val="1"/>
  </w:num>
  <w:num w:numId="4">
    <w:abstractNumId w:val="9"/>
  </w:num>
  <w:num w:numId="5">
    <w:abstractNumId w:val="10"/>
  </w:num>
  <w:num w:numId="6">
    <w:abstractNumId w:val="7"/>
  </w:num>
  <w:num w:numId="7">
    <w:abstractNumId w:val="14"/>
  </w:num>
  <w:num w:numId="8">
    <w:abstractNumId w:val="0"/>
  </w:num>
  <w:num w:numId="9">
    <w:abstractNumId w:val="4"/>
  </w:num>
  <w:num w:numId="10">
    <w:abstractNumId w:val="2"/>
  </w:num>
  <w:num w:numId="11">
    <w:abstractNumId w:val="15"/>
  </w:num>
  <w:num w:numId="12">
    <w:abstractNumId w:val="6"/>
  </w:num>
  <w:num w:numId="13">
    <w:abstractNumId w:val="3"/>
  </w:num>
  <w:num w:numId="14">
    <w:abstractNumId w:val="5"/>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378"/>
    <w:rsid w:val="00007D58"/>
    <w:rsid w:val="000174D7"/>
    <w:rsid w:val="00034686"/>
    <w:rsid w:val="00047ECE"/>
    <w:rsid w:val="00054D10"/>
    <w:rsid w:val="00062AA5"/>
    <w:rsid w:val="0007052C"/>
    <w:rsid w:val="0008046A"/>
    <w:rsid w:val="00080E76"/>
    <w:rsid w:val="0008185B"/>
    <w:rsid w:val="0008207D"/>
    <w:rsid w:val="00082996"/>
    <w:rsid w:val="000875C6"/>
    <w:rsid w:val="0009072F"/>
    <w:rsid w:val="000C08B3"/>
    <w:rsid w:val="000E0B7F"/>
    <w:rsid w:val="000E7793"/>
    <w:rsid w:val="000F7942"/>
    <w:rsid w:val="001003BA"/>
    <w:rsid w:val="00127F59"/>
    <w:rsid w:val="001355CD"/>
    <w:rsid w:val="00161D97"/>
    <w:rsid w:val="00162AA7"/>
    <w:rsid w:val="00163764"/>
    <w:rsid w:val="001675DE"/>
    <w:rsid w:val="00167784"/>
    <w:rsid w:val="001744F4"/>
    <w:rsid w:val="00180653"/>
    <w:rsid w:val="00180AEC"/>
    <w:rsid w:val="00180DBC"/>
    <w:rsid w:val="0019099D"/>
    <w:rsid w:val="00194508"/>
    <w:rsid w:val="001C444F"/>
    <w:rsid w:val="001D3BEA"/>
    <w:rsid w:val="001E4B58"/>
    <w:rsid w:val="00210965"/>
    <w:rsid w:val="00227E67"/>
    <w:rsid w:val="00227EC0"/>
    <w:rsid w:val="00235C7E"/>
    <w:rsid w:val="00261D49"/>
    <w:rsid w:val="00262F32"/>
    <w:rsid w:val="00272CDC"/>
    <w:rsid w:val="002856D7"/>
    <w:rsid w:val="00291074"/>
    <w:rsid w:val="002926CF"/>
    <w:rsid w:val="002B2BEF"/>
    <w:rsid w:val="002C748E"/>
    <w:rsid w:val="002D118D"/>
    <w:rsid w:val="002D1E63"/>
    <w:rsid w:val="002D244C"/>
    <w:rsid w:val="002E46BA"/>
    <w:rsid w:val="002E6157"/>
    <w:rsid w:val="003001A9"/>
    <w:rsid w:val="0031097A"/>
    <w:rsid w:val="00310ED6"/>
    <w:rsid w:val="00311C4F"/>
    <w:rsid w:val="00320925"/>
    <w:rsid w:val="00324D9C"/>
    <w:rsid w:val="003408B9"/>
    <w:rsid w:val="00346B87"/>
    <w:rsid w:val="00352BD4"/>
    <w:rsid w:val="003544EE"/>
    <w:rsid w:val="00362D97"/>
    <w:rsid w:val="0036562E"/>
    <w:rsid w:val="00367794"/>
    <w:rsid w:val="00372A74"/>
    <w:rsid w:val="0038341C"/>
    <w:rsid w:val="00384E59"/>
    <w:rsid w:val="00390CB7"/>
    <w:rsid w:val="003B0897"/>
    <w:rsid w:val="003E1375"/>
    <w:rsid w:val="003F1E08"/>
    <w:rsid w:val="00407DC2"/>
    <w:rsid w:val="00417AD0"/>
    <w:rsid w:val="004222A4"/>
    <w:rsid w:val="00425725"/>
    <w:rsid w:val="004447AB"/>
    <w:rsid w:val="0046194C"/>
    <w:rsid w:val="00464184"/>
    <w:rsid w:val="0047046F"/>
    <w:rsid w:val="00491B2E"/>
    <w:rsid w:val="004957B2"/>
    <w:rsid w:val="0050623A"/>
    <w:rsid w:val="00512F10"/>
    <w:rsid w:val="005139C5"/>
    <w:rsid w:val="005177FA"/>
    <w:rsid w:val="005225F7"/>
    <w:rsid w:val="00532AA2"/>
    <w:rsid w:val="005424E3"/>
    <w:rsid w:val="0054584E"/>
    <w:rsid w:val="0056070F"/>
    <w:rsid w:val="005634A5"/>
    <w:rsid w:val="00587CC8"/>
    <w:rsid w:val="0059160F"/>
    <w:rsid w:val="005B5378"/>
    <w:rsid w:val="005C2883"/>
    <w:rsid w:val="005C4DFA"/>
    <w:rsid w:val="00622A81"/>
    <w:rsid w:val="0064320E"/>
    <w:rsid w:val="0064480D"/>
    <w:rsid w:val="00672943"/>
    <w:rsid w:val="006A560C"/>
    <w:rsid w:val="006A5DB7"/>
    <w:rsid w:val="006A6E7D"/>
    <w:rsid w:val="006C16E3"/>
    <w:rsid w:val="006E019F"/>
    <w:rsid w:val="00713025"/>
    <w:rsid w:val="007435CD"/>
    <w:rsid w:val="007444BB"/>
    <w:rsid w:val="00746F62"/>
    <w:rsid w:val="00752A18"/>
    <w:rsid w:val="00752E75"/>
    <w:rsid w:val="00760036"/>
    <w:rsid w:val="0078147C"/>
    <w:rsid w:val="007B5533"/>
    <w:rsid w:val="007C3BB1"/>
    <w:rsid w:val="007C7B46"/>
    <w:rsid w:val="008370EE"/>
    <w:rsid w:val="008509AA"/>
    <w:rsid w:val="008529D2"/>
    <w:rsid w:val="00861C1A"/>
    <w:rsid w:val="00867108"/>
    <w:rsid w:val="008725D6"/>
    <w:rsid w:val="00887B15"/>
    <w:rsid w:val="0089450E"/>
    <w:rsid w:val="009025D0"/>
    <w:rsid w:val="00902E00"/>
    <w:rsid w:val="009035A1"/>
    <w:rsid w:val="00906166"/>
    <w:rsid w:val="00924CB2"/>
    <w:rsid w:val="00962F9F"/>
    <w:rsid w:val="00971749"/>
    <w:rsid w:val="009A36D0"/>
    <w:rsid w:val="009A5188"/>
    <w:rsid w:val="009A5A5A"/>
    <w:rsid w:val="009B21E4"/>
    <w:rsid w:val="009B7CA0"/>
    <w:rsid w:val="009C3147"/>
    <w:rsid w:val="009C4660"/>
    <w:rsid w:val="009D28D6"/>
    <w:rsid w:val="00A07896"/>
    <w:rsid w:val="00A119CF"/>
    <w:rsid w:val="00A17838"/>
    <w:rsid w:val="00A36B70"/>
    <w:rsid w:val="00A41958"/>
    <w:rsid w:val="00A46677"/>
    <w:rsid w:val="00A644CC"/>
    <w:rsid w:val="00A71A09"/>
    <w:rsid w:val="00A74A28"/>
    <w:rsid w:val="00A86F4B"/>
    <w:rsid w:val="00A91FA5"/>
    <w:rsid w:val="00A93674"/>
    <w:rsid w:val="00AA40A6"/>
    <w:rsid w:val="00AB754A"/>
    <w:rsid w:val="00AC1609"/>
    <w:rsid w:val="00AE57E2"/>
    <w:rsid w:val="00AF5E8B"/>
    <w:rsid w:val="00B11E72"/>
    <w:rsid w:val="00B2626E"/>
    <w:rsid w:val="00B318F5"/>
    <w:rsid w:val="00B46F21"/>
    <w:rsid w:val="00B6356C"/>
    <w:rsid w:val="00B74105"/>
    <w:rsid w:val="00B83949"/>
    <w:rsid w:val="00B85769"/>
    <w:rsid w:val="00B95CCB"/>
    <w:rsid w:val="00BA3D32"/>
    <w:rsid w:val="00BC4B15"/>
    <w:rsid w:val="00BE06D6"/>
    <w:rsid w:val="00C1718D"/>
    <w:rsid w:val="00C21ABD"/>
    <w:rsid w:val="00C43250"/>
    <w:rsid w:val="00C60240"/>
    <w:rsid w:val="00C602D3"/>
    <w:rsid w:val="00C94C46"/>
    <w:rsid w:val="00CD3A3B"/>
    <w:rsid w:val="00CD5C3B"/>
    <w:rsid w:val="00CD6192"/>
    <w:rsid w:val="00CE2B20"/>
    <w:rsid w:val="00CE374C"/>
    <w:rsid w:val="00CE590C"/>
    <w:rsid w:val="00CE7156"/>
    <w:rsid w:val="00D00035"/>
    <w:rsid w:val="00D065B7"/>
    <w:rsid w:val="00D158C0"/>
    <w:rsid w:val="00D209DD"/>
    <w:rsid w:val="00D21144"/>
    <w:rsid w:val="00D66145"/>
    <w:rsid w:val="00D70848"/>
    <w:rsid w:val="00DA1C2B"/>
    <w:rsid w:val="00DA7625"/>
    <w:rsid w:val="00DB250F"/>
    <w:rsid w:val="00DC4E5E"/>
    <w:rsid w:val="00DD380D"/>
    <w:rsid w:val="00DE1CB2"/>
    <w:rsid w:val="00DE2A56"/>
    <w:rsid w:val="00DE328B"/>
    <w:rsid w:val="00DF510C"/>
    <w:rsid w:val="00DF7BE3"/>
    <w:rsid w:val="00E021C1"/>
    <w:rsid w:val="00E225E3"/>
    <w:rsid w:val="00E244ED"/>
    <w:rsid w:val="00E265F1"/>
    <w:rsid w:val="00E551E0"/>
    <w:rsid w:val="00E83FA1"/>
    <w:rsid w:val="00EF58C6"/>
    <w:rsid w:val="00EF7614"/>
    <w:rsid w:val="00F0529C"/>
    <w:rsid w:val="00F13930"/>
    <w:rsid w:val="00F15D6A"/>
    <w:rsid w:val="00F20600"/>
    <w:rsid w:val="00F72E25"/>
    <w:rsid w:val="00F86223"/>
    <w:rsid w:val="00F86CA7"/>
    <w:rsid w:val="00FB0D78"/>
    <w:rsid w:val="00FB7984"/>
    <w:rsid w:val="00FE2F1A"/>
    <w:rsid w:val="00FE78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6447B0-4AB1-4D4D-9CE6-0FD8AE5C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58C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F58C6"/>
    <w:pPr>
      <w:autoSpaceDE w:val="0"/>
      <w:autoSpaceDN w:val="0"/>
      <w:adjustRightInd w:val="0"/>
      <w:spacing w:after="0" w:line="240" w:lineRule="auto"/>
    </w:pPr>
    <w:rPr>
      <w:rFonts w:ascii="Calibri" w:hAnsi="Calibri" w:cs="Calibri"/>
      <w:color w:val="000000"/>
      <w:sz w:val="24"/>
      <w:szCs w:val="24"/>
    </w:rPr>
  </w:style>
  <w:style w:type="paragraph" w:styleId="Bezodstpw">
    <w:name w:val="No Spacing"/>
    <w:link w:val="BezodstpwZnak"/>
    <w:uiPriority w:val="1"/>
    <w:qFormat/>
    <w:rsid w:val="00EF58C6"/>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EF58C6"/>
    <w:rPr>
      <w:rFonts w:eastAsiaTheme="minorEastAsia"/>
      <w:lang w:eastAsia="pl-PL"/>
    </w:rPr>
  </w:style>
  <w:style w:type="table" w:styleId="Tabela-Siatka">
    <w:name w:val="Table Grid"/>
    <w:basedOn w:val="Standardowy"/>
    <w:uiPriority w:val="59"/>
    <w:rsid w:val="0017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856D7"/>
    <w:pPr>
      <w:ind w:left="720"/>
      <w:contextualSpacing/>
    </w:pPr>
  </w:style>
  <w:style w:type="paragraph" w:styleId="Nagwek">
    <w:name w:val="header"/>
    <w:basedOn w:val="Normalny"/>
    <w:link w:val="NagwekZnak"/>
    <w:uiPriority w:val="99"/>
    <w:unhideWhenUsed/>
    <w:rsid w:val="007435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35CD"/>
  </w:style>
  <w:style w:type="paragraph" w:styleId="Stopka">
    <w:name w:val="footer"/>
    <w:basedOn w:val="Normalny"/>
    <w:link w:val="StopkaZnak"/>
    <w:uiPriority w:val="99"/>
    <w:unhideWhenUsed/>
    <w:rsid w:val="007435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35CD"/>
  </w:style>
  <w:style w:type="paragraph" w:styleId="Tekstprzypisudolnego">
    <w:name w:val="footnote text"/>
    <w:basedOn w:val="Normalny"/>
    <w:link w:val="TekstprzypisudolnegoZnak"/>
    <w:semiHidden/>
    <w:unhideWhenUsed/>
    <w:rsid w:val="005C4DF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5C4DFA"/>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5C4DFA"/>
    <w:rPr>
      <w:vertAlign w:val="superscript"/>
    </w:rPr>
  </w:style>
  <w:style w:type="paragraph" w:styleId="Tekstdymka">
    <w:name w:val="Balloon Text"/>
    <w:basedOn w:val="Normalny"/>
    <w:link w:val="TekstdymkaZnak"/>
    <w:uiPriority w:val="99"/>
    <w:semiHidden/>
    <w:unhideWhenUsed/>
    <w:rsid w:val="00DF7B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7BE3"/>
    <w:rPr>
      <w:rFonts w:ascii="Segoe UI" w:hAnsi="Segoe UI" w:cs="Segoe UI"/>
      <w:sz w:val="18"/>
      <w:szCs w:val="18"/>
    </w:rPr>
  </w:style>
  <w:style w:type="paragraph" w:styleId="Tekstpodstawowy">
    <w:name w:val="Body Text"/>
    <w:basedOn w:val="Normalny"/>
    <w:link w:val="TekstpodstawowyZnak"/>
    <w:rsid w:val="00DF7BE3"/>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DF7BE3"/>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532AA2"/>
    <w:rPr>
      <w:sz w:val="16"/>
      <w:szCs w:val="16"/>
    </w:rPr>
  </w:style>
  <w:style w:type="paragraph" w:styleId="Tekstkomentarza">
    <w:name w:val="annotation text"/>
    <w:basedOn w:val="Normalny"/>
    <w:link w:val="TekstkomentarzaZnak"/>
    <w:uiPriority w:val="99"/>
    <w:semiHidden/>
    <w:unhideWhenUsed/>
    <w:rsid w:val="00532AA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32AA2"/>
    <w:rPr>
      <w:sz w:val="20"/>
      <w:szCs w:val="20"/>
    </w:rPr>
  </w:style>
  <w:style w:type="paragraph" w:styleId="Tematkomentarza">
    <w:name w:val="annotation subject"/>
    <w:basedOn w:val="Tekstkomentarza"/>
    <w:next w:val="Tekstkomentarza"/>
    <w:link w:val="TematkomentarzaZnak"/>
    <w:uiPriority w:val="99"/>
    <w:semiHidden/>
    <w:unhideWhenUsed/>
    <w:rsid w:val="00532AA2"/>
    <w:rPr>
      <w:b/>
      <w:bCs/>
    </w:rPr>
  </w:style>
  <w:style w:type="character" w:customStyle="1" w:styleId="TematkomentarzaZnak">
    <w:name w:val="Temat komentarza Znak"/>
    <w:basedOn w:val="TekstkomentarzaZnak"/>
    <w:link w:val="Tematkomentarza"/>
    <w:uiPriority w:val="99"/>
    <w:semiHidden/>
    <w:rsid w:val="00532AA2"/>
    <w:rPr>
      <w:b/>
      <w:bCs/>
      <w:sz w:val="20"/>
      <w:szCs w:val="20"/>
    </w:rPr>
  </w:style>
  <w:style w:type="paragraph" w:styleId="Poprawka">
    <w:name w:val="Revision"/>
    <w:hidden/>
    <w:uiPriority w:val="99"/>
    <w:semiHidden/>
    <w:rsid w:val="007444BB"/>
    <w:pPr>
      <w:spacing w:after="0" w:line="240" w:lineRule="auto"/>
    </w:pPr>
  </w:style>
  <w:style w:type="character" w:styleId="Hipercze">
    <w:name w:val="Hyperlink"/>
    <w:basedOn w:val="Domylnaczcionkaakapitu"/>
    <w:uiPriority w:val="99"/>
    <w:unhideWhenUsed/>
    <w:rsid w:val="005062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713513">
      <w:bodyDiv w:val="1"/>
      <w:marLeft w:val="0"/>
      <w:marRight w:val="0"/>
      <w:marTop w:val="0"/>
      <w:marBottom w:val="0"/>
      <w:divBdr>
        <w:top w:val="none" w:sz="0" w:space="0" w:color="auto"/>
        <w:left w:val="none" w:sz="0" w:space="0" w:color="auto"/>
        <w:bottom w:val="none" w:sz="0" w:space="0" w:color="auto"/>
        <w:right w:val="none" w:sz="0" w:space="0" w:color="auto"/>
      </w:divBdr>
    </w:div>
    <w:div w:id="1282028321">
      <w:bodyDiv w:val="1"/>
      <w:marLeft w:val="0"/>
      <w:marRight w:val="0"/>
      <w:marTop w:val="0"/>
      <w:marBottom w:val="0"/>
      <w:divBdr>
        <w:top w:val="none" w:sz="0" w:space="0" w:color="auto"/>
        <w:left w:val="none" w:sz="0" w:space="0" w:color="auto"/>
        <w:bottom w:val="none" w:sz="0" w:space="0" w:color="auto"/>
        <w:right w:val="none" w:sz="0" w:space="0" w:color="auto"/>
      </w:divBdr>
    </w:div>
    <w:div w:id="174707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z.prac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raca.gov.pl" TargetMode="External"/><Relationship Id="rId4" Type="http://schemas.openxmlformats.org/officeDocument/2006/relationships/settings" Target="settings.xml"/><Relationship Id="rId9" Type="http://schemas.openxmlformats.org/officeDocument/2006/relationships/hyperlink" Target="http://www.mrpip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BEDCE-3FFD-430E-A45E-CA94F37C2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1995</Words>
  <Characters>11971</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DRP</dc:creator>
  <cp:lastModifiedBy>Henryk Rogala</cp:lastModifiedBy>
  <cp:revision>2</cp:revision>
  <cp:lastPrinted>2020-03-19T13:35:00Z</cp:lastPrinted>
  <dcterms:created xsi:type="dcterms:W3CDTF">2020-04-06T08:28:00Z</dcterms:created>
  <dcterms:modified xsi:type="dcterms:W3CDTF">2020-04-06T08:28:00Z</dcterms:modified>
</cp:coreProperties>
</file>